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平阳县</w:t>
      </w:r>
      <w:r>
        <w:rPr>
          <w:rFonts w:hint="eastAsia"/>
          <w:b/>
          <w:sz w:val="36"/>
          <w:szCs w:val="36"/>
        </w:rPr>
        <w:t>应急管理局工矿商贸企业复产复工安全提醒</w:t>
      </w:r>
    </w:p>
    <w:p>
      <w:pPr>
        <w:spacing w:line="460" w:lineRule="exact"/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spacing w:line="460" w:lineRule="exact"/>
        <w:rPr>
          <w:rFonts w:hint="eastAsia"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全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县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各工矿商贸企业：</w:t>
      </w:r>
    </w:p>
    <w:p>
      <w:pPr>
        <w:spacing w:line="4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春节后企业复产复工历来是各类生产安全事故易发多发时期，各企业要对节后安全生产工作格外重视与小心，要克服“假期综合症”等不利因素影响，制定可行的复产复工安全生产工作方案（开展一次安全责任承诺，开展一次全员安全教育，开展一次全面的安全检查），并切实加强生产作业现场安全检查、监督和防范，将节后复产复工安全工作抓早、抓细、抓实，坚决杜绝生产安全事故发生。</w:t>
      </w:r>
    </w:p>
    <w:p>
      <w:pPr>
        <w:spacing w:line="460" w:lineRule="exact"/>
        <w:ind w:firstLine="562" w:firstLineChars="200"/>
        <w:rPr>
          <w:rFonts w:hint="eastAsia" w:ascii="仿宋" w:hAnsi="仿宋" w:eastAsia="仿宋"/>
          <w:spacing w:val="-4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开展一次安全责任承诺。</w:t>
      </w:r>
      <w:r>
        <w:rPr>
          <w:rFonts w:hint="eastAsia" w:ascii="仿宋" w:hAnsi="仿宋" w:eastAsia="仿宋"/>
          <w:spacing w:val="-4"/>
          <w:sz w:val="28"/>
          <w:szCs w:val="28"/>
        </w:rPr>
        <w:t>各企业应树立“责任不落实是最大隐患”的理念，逐级分解、层层组织签订新一年度的安全生产责任书，明确企业负责人、安全负责人、部门负责人、车间负责人、班组长、员工的安全责任，做到以岗定责、按责履职。组织开展岗位安全责任承诺，自觉融入日常生产经营活动中，认真遵守各项安全管理规章制度。督促生产班组组织召开安全专题班前会，班组长带领班组成员作出安全承诺，开展安全生产交心谈话，一起分析工作中面临的安全风险，相互提醒，自觉做到“四不伤害”。</w:t>
      </w:r>
    </w:p>
    <w:p>
      <w:pPr>
        <w:spacing w:line="460" w:lineRule="exact"/>
        <w:ind w:firstLine="562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开展一次全员安全教育。</w:t>
      </w:r>
      <w:r>
        <w:rPr>
          <w:rFonts w:hint="eastAsia" w:ascii="仿宋" w:hAnsi="仿宋" w:eastAsia="仿宋"/>
          <w:sz w:val="28"/>
          <w:szCs w:val="28"/>
        </w:rPr>
        <w:t>各企业要树立“安全培训不到位是重大隐患”的意识，对新进员工和调换新岗位的员工严格开展“三级”安全教育培训，对节后返回原岗位工作的其他员工进行一次安全知识再教育再培训，务必做好岗位安全交底；要严格审核特种作业人员资格，对特种作业人员进行岗前再教育，并坚决做到培训合格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lang w:eastAsia="zh-CN"/>
        </w:rPr>
        <w:t>持证</w:t>
      </w:r>
      <w:r>
        <w:rPr>
          <w:rFonts w:hint="eastAsia" w:ascii="仿宋" w:hAnsi="仿宋" w:eastAsia="仿宋"/>
          <w:sz w:val="28"/>
          <w:szCs w:val="28"/>
        </w:rPr>
        <w:t>方可上岗。同时，对员工因“假日综合症”可能带来的安全风险，要加以预防和控制，减少因人为误操作和“三违”现象而引起的安全生产事故。</w:t>
      </w:r>
    </w:p>
    <w:p>
      <w:pPr>
        <w:spacing w:line="460" w:lineRule="exact"/>
        <w:ind w:firstLine="562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开展一次全面安全检查。</w:t>
      </w:r>
      <w:r>
        <w:rPr>
          <w:rFonts w:hint="eastAsia" w:ascii="仿宋" w:hAnsi="仿宋" w:eastAsia="仿宋"/>
          <w:sz w:val="28"/>
          <w:szCs w:val="28"/>
        </w:rPr>
        <w:t>各企业要在开工前对各类起重机械、生产车辆、动力管线、电气设备、手动工具等设备进行一次全面的检查、检修、检测，确保设备能够正常、安全运行。加强对报警设施、安全防护设施、应急救援设施、劳动防护用品和装备等安全设施的检查和监控，确保各类安全设施完好、可靠，能够起到相应的安全防护作用。彻底排查重点环节、重点部位、重点场所（区域）等生产作业现场隐患，强化生产作业现场安全检查监督和防护措施落实，有效预防各类事故发生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23BB8"/>
    <w:rsid w:val="7602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2021-02-20T02:03:00Z</dcterms:created>
  <dc:creator>Be Quite.</dc:creator>
  <cp:lastModifiedBy>Be Quite.</cp:lastModifiedBy>
  <dcterms:modified xsi:type="dcterms:W3CDTF">2021-02-20T02:04:15Z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