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EE" w:rsidRPr="005C632C" w:rsidRDefault="000551EE" w:rsidP="000551EE">
      <w:pPr>
        <w:spacing w:line="600" w:lineRule="exact"/>
        <w:jc w:val="center"/>
        <w:rPr>
          <w:rFonts w:ascii="方正小标宋简体" w:eastAsia="方正小标宋简体"/>
          <w:sz w:val="32"/>
          <w:szCs w:val="32"/>
        </w:rPr>
      </w:pPr>
      <w:r w:rsidRPr="00EF1DED">
        <w:rPr>
          <w:rFonts w:ascii="Arial" w:hAnsi="Arial" w:cs="Arial"/>
          <w:kern w:val="0"/>
          <w:sz w:val="24"/>
        </w:rPr>
        <w:t>《</w:t>
      </w:r>
      <w:r w:rsidRPr="00D25A04">
        <w:rPr>
          <w:rFonts w:ascii="Arial" w:hAnsi="Arial" w:cs="Arial" w:hint="eastAsia"/>
          <w:kern w:val="0"/>
          <w:sz w:val="24"/>
        </w:rPr>
        <w:t>平阳县公墓价格管理办法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》网上征求意见</w:t>
      </w:r>
    </w:p>
    <w:p w:rsidR="000551EE" w:rsidRPr="00EF1DED" w:rsidRDefault="000551EE" w:rsidP="000551EE">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为广泛听取意见，现将《</w:t>
      </w:r>
      <w:r w:rsidRPr="00D25A04">
        <w:rPr>
          <w:rFonts w:ascii="Arial" w:hAnsi="Arial" w:cs="Arial" w:hint="eastAsia"/>
          <w:kern w:val="0"/>
          <w:sz w:val="24"/>
        </w:rPr>
        <w:t>平阳县公墓价格管理办法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》全文在网上公布。欢迎社会各界提出宝贵意见和建议。</w:t>
      </w:r>
    </w:p>
    <w:p w:rsidR="000551EE" w:rsidRPr="00EF1DED" w:rsidRDefault="000551EE" w:rsidP="000551EE">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征求意见截止日期为：</w:t>
      </w:r>
      <w:r w:rsidRPr="00EF1DED">
        <w:rPr>
          <w:rFonts w:ascii="Arial" w:hAnsi="Arial" w:cs="Arial"/>
          <w:kern w:val="0"/>
          <w:sz w:val="24"/>
        </w:rPr>
        <w:t>201</w:t>
      </w:r>
      <w:r>
        <w:rPr>
          <w:rFonts w:ascii="Arial" w:hAnsi="Arial" w:cs="Arial" w:hint="eastAsia"/>
          <w:kern w:val="0"/>
          <w:sz w:val="24"/>
        </w:rPr>
        <w:t>8</w:t>
      </w:r>
      <w:r w:rsidRPr="00EF1DED">
        <w:rPr>
          <w:rFonts w:ascii="Arial" w:hAnsi="Arial" w:cs="Arial"/>
          <w:kern w:val="0"/>
          <w:sz w:val="24"/>
        </w:rPr>
        <w:t>年</w:t>
      </w:r>
      <w:r>
        <w:rPr>
          <w:rFonts w:ascii="Arial" w:hAnsi="Arial" w:cs="Arial" w:hint="eastAsia"/>
          <w:kern w:val="0"/>
          <w:sz w:val="24"/>
        </w:rPr>
        <w:t>9</w:t>
      </w:r>
      <w:r w:rsidRPr="00EF1DED">
        <w:rPr>
          <w:rFonts w:ascii="Arial" w:hAnsi="Arial" w:cs="Arial"/>
          <w:kern w:val="0"/>
          <w:sz w:val="24"/>
        </w:rPr>
        <w:t>月</w:t>
      </w:r>
      <w:r>
        <w:rPr>
          <w:rFonts w:ascii="Arial" w:hAnsi="Arial" w:cs="Arial" w:hint="eastAsia"/>
          <w:kern w:val="0"/>
          <w:sz w:val="24"/>
        </w:rPr>
        <w:t>21</w:t>
      </w:r>
      <w:r>
        <w:rPr>
          <w:rFonts w:ascii="Arial" w:hAnsi="Arial" w:cs="Arial"/>
          <w:kern w:val="0"/>
          <w:sz w:val="24"/>
        </w:rPr>
        <w:t>日（星期</w:t>
      </w:r>
      <w:r>
        <w:rPr>
          <w:rFonts w:ascii="Arial" w:hAnsi="Arial" w:cs="Arial" w:hint="eastAsia"/>
          <w:kern w:val="0"/>
          <w:sz w:val="24"/>
        </w:rPr>
        <w:t>五</w:t>
      </w:r>
      <w:r w:rsidRPr="00EF1DED">
        <w:rPr>
          <w:rFonts w:ascii="Arial" w:hAnsi="Arial" w:cs="Arial"/>
          <w:kern w:val="0"/>
          <w:sz w:val="24"/>
        </w:rPr>
        <w:t>）</w:t>
      </w:r>
      <w:r w:rsidRPr="00EF1DED">
        <w:rPr>
          <w:rFonts w:ascii="Arial" w:hAnsi="Arial" w:cs="Arial"/>
          <w:kern w:val="0"/>
          <w:sz w:val="24"/>
        </w:rPr>
        <w:t>17:00</w:t>
      </w:r>
      <w:r w:rsidRPr="00EF1DED">
        <w:rPr>
          <w:rFonts w:ascii="Arial" w:hAnsi="Arial" w:cs="Arial"/>
          <w:kern w:val="0"/>
          <w:sz w:val="24"/>
        </w:rPr>
        <w:t>。</w:t>
      </w:r>
    </w:p>
    <w:p w:rsidR="000551EE" w:rsidRPr="00EF1DED" w:rsidRDefault="000551EE" w:rsidP="000551EE">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电子信箱：</w:t>
      </w:r>
      <w:r w:rsidRPr="00EF1DED">
        <w:rPr>
          <w:rFonts w:ascii="Arial" w:hAnsi="Arial" w:cs="Arial"/>
          <w:kern w:val="0"/>
          <w:sz w:val="24"/>
        </w:rPr>
        <w:t> </w:t>
      </w:r>
      <w:hyperlink r:id="rId7" w:history="1">
        <w:r w:rsidRPr="00EF1DED">
          <w:rPr>
            <w:rFonts w:ascii="Arial" w:hAnsi="Arial" w:cs="Arial"/>
            <w:color w:val="0000FF"/>
            <w:kern w:val="0"/>
            <w:sz w:val="24"/>
            <w:u w:val="single"/>
          </w:rPr>
          <w:t>pyfz2014@126.com</w:t>
        </w:r>
      </w:hyperlink>
    </w:p>
    <w:p w:rsidR="000551EE" w:rsidRPr="00EF1DED" w:rsidRDefault="000551EE" w:rsidP="000551EE">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传真：</w:t>
      </w:r>
      <w:r w:rsidRPr="00EF1DED">
        <w:rPr>
          <w:rFonts w:ascii="Arial" w:hAnsi="Arial" w:cs="Arial"/>
          <w:kern w:val="0"/>
          <w:sz w:val="24"/>
        </w:rPr>
        <w:t>63728664</w:t>
      </w:r>
    </w:p>
    <w:p w:rsidR="000551EE" w:rsidRPr="00EF1DED" w:rsidRDefault="000551EE" w:rsidP="000551EE">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通信地址：平阳县政府机关大院</w:t>
      </w:r>
      <w:r w:rsidRPr="00EF1DED">
        <w:rPr>
          <w:rFonts w:ascii="Arial" w:hAnsi="Arial" w:cs="Arial"/>
          <w:kern w:val="0"/>
          <w:sz w:val="24"/>
        </w:rPr>
        <w:t>1</w:t>
      </w:r>
      <w:r w:rsidRPr="00EF1DED">
        <w:rPr>
          <w:rFonts w:ascii="Arial" w:hAnsi="Arial" w:cs="Arial"/>
          <w:kern w:val="0"/>
          <w:sz w:val="24"/>
        </w:rPr>
        <w:t>号楼</w:t>
      </w:r>
      <w:r>
        <w:rPr>
          <w:rFonts w:ascii="Arial" w:hAnsi="Arial" w:cs="Arial"/>
          <w:kern w:val="0"/>
          <w:sz w:val="24"/>
        </w:rPr>
        <w:t>11</w:t>
      </w:r>
      <w:r>
        <w:rPr>
          <w:rFonts w:ascii="Arial" w:hAnsi="Arial" w:cs="Arial" w:hint="eastAsia"/>
          <w:kern w:val="0"/>
          <w:sz w:val="24"/>
        </w:rPr>
        <w:t>7</w:t>
      </w:r>
      <w:r w:rsidRPr="00EF1DED">
        <w:rPr>
          <w:rFonts w:ascii="Arial" w:hAnsi="Arial" w:cs="Arial"/>
          <w:kern w:val="0"/>
          <w:sz w:val="24"/>
        </w:rPr>
        <w:t>室</w:t>
      </w:r>
    </w:p>
    <w:p w:rsidR="000551EE" w:rsidRPr="00EF1DED" w:rsidRDefault="000551EE" w:rsidP="000551EE">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邮件编码：</w:t>
      </w:r>
      <w:r w:rsidRPr="00EF1DED">
        <w:rPr>
          <w:rFonts w:ascii="Arial" w:hAnsi="Arial" w:cs="Arial"/>
          <w:kern w:val="0"/>
          <w:sz w:val="24"/>
        </w:rPr>
        <w:t>325400</w:t>
      </w:r>
    </w:p>
    <w:p w:rsidR="000551EE" w:rsidRPr="00EF1DED" w:rsidRDefault="000551EE" w:rsidP="000551EE">
      <w:pPr>
        <w:widowControl/>
        <w:spacing w:before="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附件：</w:t>
      </w:r>
      <w:r w:rsidR="00D25A04" w:rsidRPr="00EF1DED">
        <w:rPr>
          <w:rFonts w:ascii="Arial" w:hAnsi="Arial" w:cs="Arial"/>
          <w:kern w:val="0"/>
          <w:sz w:val="24"/>
        </w:rPr>
        <w:t>《</w:t>
      </w:r>
      <w:r w:rsidR="00D25A04" w:rsidRPr="00D25A04">
        <w:rPr>
          <w:rFonts w:ascii="Arial" w:hAnsi="Arial" w:cs="Arial" w:hint="eastAsia"/>
          <w:kern w:val="0"/>
          <w:sz w:val="24"/>
        </w:rPr>
        <w:t>平阳县公墓价格管理办法</w:t>
      </w:r>
      <w:r w:rsidR="00D25A04" w:rsidRPr="00EF1DED">
        <w:rPr>
          <w:rFonts w:ascii="Arial" w:hAnsi="Arial" w:cs="Arial"/>
          <w:kern w:val="0"/>
          <w:sz w:val="24"/>
        </w:rPr>
        <w:t>(</w:t>
      </w:r>
      <w:r w:rsidR="00D25A04" w:rsidRPr="00EF1DED">
        <w:rPr>
          <w:rFonts w:ascii="Arial" w:hAnsi="Arial" w:cs="Arial"/>
          <w:kern w:val="0"/>
          <w:sz w:val="24"/>
        </w:rPr>
        <w:t>送审稿</w:t>
      </w:r>
      <w:r w:rsidR="00D25A04" w:rsidRPr="00EF1DED">
        <w:rPr>
          <w:rFonts w:ascii="Arial" w:hAnsi="Arial" w:cs="Arial"/>
          <w:kern w:val="0"/>
          <w:sz w:val="24"/>
        </w:rPr>
        <w:t>)</w:t>
      </w:r>
      <w:r w:rsidR="00D25A04" w:rsidRPr="00EF1DED">
        <w:rPr>
          <w:rFonts w:ascii="Arial" w:hAnsi="Arial" w:cs="Arial"/>
          <w:kern w:val="0"/>
          <w:sz w:val="24"/>
        </w:rPr>
        <w:t>》</w:t>
      </w:r>
    </w:p>
    <w:p w:rsidR="00D3469A" w:rsidRDefault="00D3469A" w:rsidP="0021309C">
      <w:pPr>
        <w:jc w:val="center"/>
        <w:rPr>
          <w:rFonts w:ascii="仿宋" w:eastAsia="仿宋" w:hAnsi="仿宋"/>
          <w:b/>
          <w:sz w:val="52"/>
          <w:szCs w:val="52"/>
        </w:rPr>
      </w:pPr>
      <w:r w:rsidRPr="0021309C">
        <w:rPr>
          <w:rFonts w:ascii="仿宋" w:eastAsia="仿宋" w:hAnsi="仿宋" w:hint="eastAsia"/>
          <w:b/>
          <w:sz w:val="52"/>
          <w:szCs w:val="52"/>
        </w:rPr>
        <w:t>平阳县公墓价格管理办法</w:t>
      </w:r>
    </w:p>
    <w:p w:rsidR="00D3469A" w:rsidRPr="004C62D0" w:rsidRDefault="00D3469A" w:rsidP="0021309C">
      <w:pPr>
        <w:jc w:val="center"/>
        <w:rPr>
          <w:rFonts w:ascii="仿宋" w:eastAsia="仿宋" w:hAnsi="仿宋"/>
          <w:b/>
          <w:sz w:val="44"/>
          <w:szCs w:val="44"/>
        </w:rPr>
      </w:pPr>
      <w:r w:rsidRPr="004C62D0">
        <w:rPr>
          <w:rFonts w:ascii="仿宋" w:eastAsia="仿宋" w:hAnsi="仿宋" w:hint="eastAsia"/>
          <w:b/>
          <w:sz w:val="44"/>
          <w:szCs w:val="44"/>
        </w:rPr>
        <w:t>（</w:t>
      </w:r>
      <w:r>
        <w:rPr>
          <w:rFonts w:ascii="仿宋" w:eastAsia="仿宋" w:hAnsi="仿宋" w:hint="eastAsia"/>
          <w:b/>
          <w:sz w:val="44"/>
          <w:szCs w:val="44"/>
        </w:rPr>
        <w:t>送审</w:t>
      </w:r>
      <w:r w:rsidRPr="004C62D0">
        <w:rPr>
          <w:rFonts w:ascii="仿宋" w:eastAsia="仿宋" w:hAnsi="仿宋" w:hint="eastAsia"/>
          <w:b/>
          <w:sz w:val="44"/>
          <w:szCs w:val="44"/>
        </w:rPr>
        <w:t>稿）</w:t>
      </w:r>
    </w:p>
    <w:p w:rsidR="00D3469A" w:rsidRDefault="00D3469A" w:rsidP="000551EE">
      <w:pPr>
        <w:ind w:firstLineChars="200" w:firstLine="600"/>
        <w:rPr>
          <w:rFonts w:ascii="仿宋" w:eastAsia="仿宋" w:hAnsi="仿宋" w:cs="宋体"/>
          <w:kern w:val="0"/>
          <w:sz w:val="30"/>
          <w:szCs w:val="30"/>
        </w:rPr>
      </w:pP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cs="宋体" w:hint="eastAsia"/>
          <w:kern w:val="0"/>
          <w:sz w:val="28"/>
          <w:szCs w:val="28"/>
        </w:rPr>
        <w:t>为加强公墓价格管理，规范公墓价格及相关服务收费行为，切实减轻群众丧葬负担，促进丧葬事业改革和健康有序发展，根据</w:t>
      </w:r>
      <w:r w:rsidRPr="00DA012D">
        <w:rPr>
          <w:rFonts w:ascii="仿宋" w:eastAsia="仿宋" w:hAnsi="仿宋" w:hint="eastAsia"/>
          <w:sz w:val="28"/>
          <w:szCs w:val="28"/>
        </w:rPr>
        <w:t>《浙江省公墓管理办法》（省政府令第</w:t>
      </w:r>
      <w:r w:rsidRPr="00DA012D">
        <w:rPr>
          <w:rFonts w:ascii="仿宋" w:eastAsia="仿宋" w:hAnsi="仿宋"/>
          <w:sz w:val="28"/>
          <w:szCs w:val="28"/>
        </w:rPr>
        <w:t>213</w:t>
      </w:r>
      <w:r w:rsidRPr="00DA012D">
        <w:rPr>
          <w:rFonts w:ascii="仿宋" w:eastAsia="仿宋" w:hAnsi="仿宋" w:hint="eastAsia"/>
          <w:sz w:val="28"/>
          <w:szCs w:val="28"/>
        </w:rPr>
        <w:t>号）、浙江省物价局、浙江省民政厅《关于进一步规范公墓价格管理的通知》（浙价费〔</w:t>
      </w:r>
      <w:r w:rsidRPr="00DA012D">
        <w:rPr>
          <w:rFonts w:ascii="仿宋" w:eastAsia="仿宋" w:hAnsi="仿宋"/>
          <w:sz w:val="28"/>
          <w:szCs w:val="28"/>
        </w:rPr>
        <w:t>2017</w:t>
      </w:r>
      <w:r w:rsidRPr="00DA012D">
        <w:rPr>
          <w:rFonts w:ascii="仿宋" w:eastAsia="仿宋" w:hAnsi="仿宋" w:hint="eastAsia"/>
          <w:sz w:val="28"/>
          <w:szCs w:val="28"/>
        </w:rPr>
        <w:t>〕</w:t>
      </w:r>
      <w:r w:rsidRPr="00DA012D">
        <w:rPr>
          <w:rFonts w:ascii="仿宋" w:eastAsia="仿宋" w:hAnsi="仿宋"/>
          <w:sz w:val="28"/>
          <w:szCs w:val="28"/>
        </w:rPr>
        <w:t>60</w:t>
      </w:r>
      <w:r w:rsidRPr="00DA012D">
        <w:rPr>
          <w:rFonts w:ascii="仿宋" w:eastAsia="仿宋" w:hAnsi="仿宋" w:hint="eastAsia"/>
          <w:sz w:val="28"/>
          <w:szCs w:val="28"/>
        </w:rPr>
        <w:t>号）、《浙江省定价目录》（</w:t>
      </w:r>
      <w:r w:rsidRPr="00DA012D">
        <w:rPr>
          <w:rFonts w:ascii="仿宋" w:eastAsia="仿宋" w:hAnsi="仿宋"/>
          <w:sz w:val="28"/>
          <w:szCs w:val="28"/>
        </w:rPr>
        <w:t>2018</w:t>
      </w:r>
      <w:r w:rsidRPr="00DA012D">
        <w:rPr>
          <w:rFonts w:ascii="仿宋" w:eastAsia="仿宋" w:hAnsi="仿宋" w:hint="eastAsia"/>
          <w:sz w:val="28"/>
          <w:szCs w:val="28"/>
        </w:rPr>
        <w:t>年版）、《关于进一步规范和加强公墓管理工作的实施意见（修订）》（</w:t>
      </w:r>
      <w:proofErr w:type="gramStart"/>
      <w:r w:rsidRPr="00DA012D">
        <w:rPr>
          <w:rFonts w:ascii="仿宋" w:eastAsia="仿宋" w:hAnsi="仿宋" w:hint="eastAsia"/>
          <w:sz w:val="28"/>
          <w:szCs w:val="28"/>
        </w:rPr>
        <w:t>平委发</w:t>
      </w:r>
      <w:proofErr w:type="gramEnd"/>
      <w:r w:rsidRPr="00DA012D">
        <w:rPr>
          <w:rFonts w:ascii="仿宋" w:eastAsia="仿宋" w:hAnsi="仿宋" w:hint="eastAsia"/>
          <w:sz w:val="28"/>
          <w:szCs w:val="28"/>
        </w:rPr>
        <w:t>〔</w:t>
      </w:r>
      <w:r w:rsidRPr="00DA012D">
        <w:rPr>
          <w:rFonts w:ascii="仿宋" w:eastAsia="仿宋" w:hAnsi="仿宋"/>
          <w:sz w:val="28"/>
          <w:szCs w:val="28"/>
        </w:rPr>
        <w:t>2016</w:t>
      </w:r>
      <w:r w:rsidRPr="00DA012D">
        <w:rPr>
          <w:rFonts w:ascii="仿宋" w:eastAsia="仿宋" w:hAnsi="仿宋" w:hint="eastAsia"/>
          <w:sz w:val="28"/>
          <w:szCs w:val="28"/>
        </w:rPr>
        <w:t>〕</w:t>
      </w:r>
      <w:r w:rsidRPr="00DA012D">
        <w:rPr>
          <w:rFonts w:ascii="仿宋" w:eastAsia="仿宋" w:hAnsi="仿宋"/>
          <w:sz w:val="28"/>
          <w:szCs w:val="28"/>
        </w:rPr>
        <w:t>98</w:t>
      </w:r>
      <w:r w:rsidRPr="00DA012D">
        <w:rPr>
          <w:rFonts w:ascii="仿宋" w:eastAsia="仿宋" w:hAnsi="仿宋" w:hint="eastAsia"/>
          <w:sz w:val="28"/>
          <w:szCs w:val="28"/>
        </w:rPr>
        <w:t>号）等文件精神，结合我县实际情况，特制定本办法。</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t>一、公墓价格管理范围和形式</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cs="宋体" w:hint="eastAsia"/>
          <w:kern w:val="0"/>
          <w:sz w:val="28"/>
          <w:szCs w:val="28"/>
        </w:rPr>
        <w:t>公墓是指为城乡居民及其他规定对象死亡后提供的公共墓地，分为具有公益性质的公墓、乡村公益性墓地和其他公墓。</w:t>
      </w:r>
      <w:r w:rsidRPr="00DA012D">
        <w:rPr>
          <w:rFonts w:ascii="仿宋" w:eastAsia="仿宋" w:hAnsi="仿宋"/>
          <w:sz w:val="28"/>
          <w:szCs w:val="28"/>
        </w:rPr>
        <w:t xml:space="preserve">                                    </w:t>
      </w:r>
    </w:p>
    <w:p w:rsidR="00D3469A" w:rsidRPr="00DA012D" w:rsidRDefault="00D3469A" w:rsidP="000551EE">
      <w:pPr>
        <w:pStyle w:val="a4"/>
        <w:spacing w:line="600" w:lineRule="exact"/>
        <w:ind w:firstLineChars="150" w:firstLine="420"/>
        <w:rPr>
          <w:rFonts w:ascii="仿宋" w:eastAsia="仿宋" w:hAnsi="仿宋"/>
          <w:sz w:val="28"/>
          <w:szCs w:val="28"/>
        </w:rPr>
      </w:pPr>
      <w:r w:rsidRPr="00DA012D">
        <w:rPr>
          <w:rFonts w:ascii="仿宋" w:eastAsia="仿宋" w:hAnsi="仿宋" w:hint="eastAsia"/>
          <w:sz w:val="28"/>
          <w:szCs w:val="28"/>
        </w:rPr>
        <w:t>具有公益性质的公墓，是指经民政主管部门按规定权限依法批准、办理相关手续、具备开业条件、由政府及其有关部门和事业单位投资</w:t>
      </w:r>
      <w:r w:rsidRPr="00DA012D">
        <w:rPr>
          <w:rFonts w:ascii="仿宋" w:eastAsia="仿宋" w:hAnsi="仿宋" w:hint="eastAsia"/>
          <w:sz w:val="28"/>
          <w:szCs w:val="28"/>
        </w:rPr>
        <w:lastRenderedPageBreak/>
        <w:t>举办或参与举办的公墓。乡村公益性墓地是指经民政主管部门按规定权限依法批准在农村建立的、向当地村民提供的非营利性公共墓地。</w:t>
      </w:r>
    </w:p>
    <w:p w:rsidR="00D3469A" w:rsidRPr="00DA012D" w:rsidRDefault="00D3469A" w:rsidP="00DA012D">
      <w:pPr>
        <w:spacing w:line="600" w:lineRule="exact"/>
        <w:jc w:val="left"/>
        <w:rPr>
          <w:rFonts w:ascii="仿宋" w:eastAsia="仿宋" w:hAnsi="仿宋" w:cs="宋体"/>
          <w:kern w:val="0"/>
          <w:sz w:val="28"/>
          <w:szCs w:val="28"/>
        </w:rPr>
      </w:pPr>
      <w:r w:rsidRPr="00DA012D">
        <w:rPr>
          <w:rFonts w:ascii="仿宋" w:eastAsia="仿宋" w:hAnsi="仿宋" w:cs="宋体" w:hint="eastAsia"/>
          <w:kern w:val="0"/>
          <w:sz w:val="28"/>
          <w:szCs w:val="28"/>
        </w:rPr>
        <w:t>其他公墓是指除</w:t>
      </w:r>
      <w:r w:rsidRPr="00DA012D">
        <w:rPr>
          <w:rFonts w:ascii="仿宋" w:eastAsia="仿宋" w:hAnsi="仿宋" w:hint="eastAsia"/>
          <w:sz w:val="28"/>
          <w:szCs w:val="28"/>
        </w:rPr>
        <w:t>具有公益性质的公墓和乡村公益性墓地以外的经民政主管部门依法批准的公墓。</w:t>
      </w:r>
    </w:p>
    <w:p w:rsidR="00D3469A" w:rsidRPr="00DA012D" w:rsidRDefault="00D3469A" w:rsidP="00DA012D">
      <w:pPr>
        <w:pStyle w:val="a4"/>
        <w:spacing w:line="600" w:lineRule="exact"/>
        <w:ind w:firstLine="420"/>
        <w:rPr>
          <w:rFonts w:ascii="仿宋" w:eastAsia="仿宋" w:hAnsi="仿宋"/>
          <w:sz w:val="28"/>
          <w:szCs w:val="28"/>
        </w:rPr>
      </w:pPr>
      <w:r w:rsidRPr="00DA012D">
        <w:rPr>
          <w:rFonts w:ascii="仿宋" w:eastAsia="仿宋" w:hAnsi="仿宋" w:hint="eastAsia"/>
          <w:sz w:val="28"/>
          <w:szCs w:val="28"/>
        </w:rPr>
        <w:t>具有公益性质的公墓（含骨灰存放处，下同）、乡村公益性墓地（含骨灰存放处，下同）的墓穴使用费及基本服务收费实行政府指导价；延伸服务收费实行市场调节价。其他公墓的墓穴使用费及相关服务收费实行市场调节价。具有公益性质的公墓和乡村公益性墓地实行政府指导价要兼顾历史遗留问题等因素，实行统一政策，先试点，后逐步推广管理。</w:t>
      </w:r>
    </w:p>
    <w:p w:rsidR="00D3469A" w:rsidRPr="00DA012D" w:rsidRDefault="00D3469A" w:rsidP="00DA012D">
      <w:pPr>
        <w:pStyle w:val="a4"/>
        <w:spacing w:line="600" w:lineRule="exact"/>
        <w:ind w:firstLine="560"/>
        <w:rPr>
          <w:rFonts w:ascii="仿宋" w:eastAsia="仿宋" w:hAnsi="仿宋"/>
          <w:sz w:val="28"/>
          <w:szCs w:val="28"/>
        </w:rPr>
      </w:pPr>
      <w:r w:rsidRPr="00DA012D">
        <w:rPr>
          <w:rFonts w:ascii="仿宋" w:eastAsia="仿宋" w:hAnsi="仿宋" w:hint="eastAsia"/>
          <w:sz w:val="28"/>
          <w:szCs w:val="28"/>
        </w:rPr>
        <w:t>公墓单位是指经营或管理公墓、向用户提供墓穴和配套殡葬服务的组织或机构。</w:t>
      </w:r>
    </w:p>
    <w:p w:rsidR="00D3469A" w:rsidRPr="00DA012D" w:rsidRDefault="00D3469A" w:rsidP="000551EE">
      <w:pPr>
        <w:pStyle w:val="a4"/>
        <w:spacing w:line="600" w:lineRule="exact"/>
        <w:ind w:firstLineChars="200" w:firstLine="560"/>
        <w:rPr>
          <w:rFonts w:ascii="仿宋" w:eastAsia="仿宋" w:hAnsi="仿宋"/>
          <w:sz w:val="28"/>
          <w:szCs w:val="28"/>
        </w:rPr>
      </w:pPr>
      <w:r w:rsidRPr="00DA012D">
        <w:rPr>
          <w:rFonts w:ascii="仿宋" w:eastAsia="仿宋" w:hAnsi="仿宋" w:hint="eastAsia"/>
          <w:sz w:val="28"/>
          <w:szCs w:val="28"/>
        </w:rPr>
        <w:t>二、公墓的墓穴使用费</w:t>
      </w:r>
    </w:p>
    <w:p w:rsidR="00D3469A" w:rsidRPr="00DA012D" w:rsidRDefault="00D3469A" w:rsidP="00DA012D">
      <w:pPr>
        <w:pStyle w:val="a4"/>
        <w:spacing w:line="600" w:lineRule="exact"/>
        <w:ind w:firstLine="480"/>
        <w:rPr>
          <w:rFonts w:ascii="仿宋" w:eastAsia="仿宋" w:hAnsi="仿宋"/>
          <w:sz w:val="28"/>
          <w:szCs w:val="28"/>
        </w:rPr>
      </w:pPr>
      <w:r w:rsidRPr="00DA012D">
        <w:rPr>
          <w:rFonts w:ascii="仿宋" w:eastAsia="仿宋" w:hAnsi="仿宋" w:hint="eastAsia"/>
          <w:sz w:val="28"/>
          <w:szCs w:val="28"/>
        </w:rPr>
        <w:t>具有公益性质的公墓、乡村公益性墓地的墓穴使用费，由价格主管部门会同民政主管部门在成本调查的基础上，按照非营利并兼顾财政补贴情况、群众承受能力、节约环保的原则制定基准价和浮动幅度。</w:t>
      </w:r>
    </w:p>
    <w:p w:rsidR="00D3469A" w:rsidRPr="00DA012D" w:rsidRDefault="00D3469A" w:rsidP="00DA012D">
      <w:pPr>
        <w:pStyle w:val="a4"/>
        <w:spacing w:line="600" w:lineRule="exact"/>
        <w:ind w:firstLine="480"/>
        <w:rPr>
          <w:rFonts w:ascii="仿宋" w:eastAsia="仿宋" w:hAnsi="仿宋"/>
          <w:sz w:val="28"/>
          <w:szCs w:val="28"/>
        </w:rPr>
      </w:pPr>
      <w:r w:rsidRPr="00DA012D">
        <w:rPr>
          <w:rFonts w:ascii="仿宋" w:eastAsia="仿宋" w:hAnsi="仿宋" w:hint="eastAsia"/>
          <w:sz w:val="28"/>
          <w:szCs w:val="28"/>
        </w:rPr>
        <w:t>具有公益性质的公墓、乡村公益性墓地作价公式：墓穴使用费</w:t>
      </w:r>
      <w:r w:rsidRPr="00DA012D">
        <w:rPr>
          <w:rFonts w:ascii="仿宋" w:eastAsia="仿宋" w:hAnsi="仿宋"/>
          <w:sz w:val="28"/>
          <w:szCs w:val="28"/>
        </w:rPr>
        <w:t>=</w:t>
      </w:r>
      <w:r w:rsidRPr="00DA012D">
        <w:rPr>
          <w:rFonts w:ascii="仿宋" w:eastAsia="仿宋" w:hAnsi="仿宋" w:hint="eastAsia"/>
          <w:sz w:val="28"/>
          <w:szCs w:val="28"/>
        </w:rPr>
        <w:t>成本</w:t>
      </w:r>
      <w:r w:rsidRPr="00DA012D">
        <w:rPr>
          <w:rFonts w:ascii="仿宋" w:eastAsia="仿宋" w:hAnsi="仿宋"/>
          <w:sz w:val="28"/>
          <w:szCs w:val="28"/>
        </w:rPr>
        <w:t>+</w:t>
      </w:r>
      <w:r w:rsidRPr="00DA012D">
        <w:rPr>
          <w:rFonts w:ascii="仿宋" w:eastAsia="仿宋" w:hAnsi="仿宋" w:hint="eastAsia"/>
          <w:sz w:val="28"/>
          <w:szCs w:val="28"/>
        </w:rPr>
        <w:t>税金。成本包括土地费用（墓穴占地和应分摊面积的土地费用）、墓穴建设费用（墓</w:t>
      </w:r>
      <w:proofErr w:type="gramStart"/>
      <w:r w:rsidRPr="00DA012D">
        <w:rPr>
          <w:rFonts w:ascii="仿宋" w:eastAsia="仿宋" w:hAnsi="仿宋" w:hint="eastAsia"/>
          <w:sz w:val="28"/>
          <w:szCs w:val="28"/>
        </w:rPr>
        <w:t>体材</w:t>
      </w:r>
      <w:proofErr w:type="gramEnd"/>
      <w:r w:rsidRPr="00DA012D">
        <w:rPr>
          <w:rFonts w:ascii="仿宋" w:eastAsia="仿宋" w:hAnsi="仿宋" w:hint="eastAsia"/>
          <w:sz w:val="28"/>
          <w:szCs w:val="28"/>
        </w:rPr>
        <w:t>料费和建设的人工费用）、墓区基础设施配套费用（墓区绿化、配套的道路、管理房、</w:t>
      </w:r>
      <w:r w:rsidRPr="00DA012D">
        <w:rPr>
          <w:rFonts w:ascii="仿宋" w:eastAsia="仿宋" w:hAnsi="仿宋" w:cs="仿宋_GB2312" w:hint="eastAsia"/>
          <w:sz w:val="28"/>
          <w:szCs w:val="28"/>
        </w:rPr>
        <w:t>停车场、休息亭、大门</w:t>
      </w:r>
      <w:proofErr w:type="gramStart"/>
      <w:r w:rsidRPr="00DA012D">
        <w:rPr>
          <w:rFonts w:ascii="仿宋" w:eastAsia="仿宋" w:hAnsi="仿宋" w:cs="仿宋_GB2312" w:hint="eastAsia"/>
          <w:sz w:val="28"/>
          <w:szCs w:val="28"/>
        </w:rPr>
        <w:t>坊</w:t>
      </w:r>
      <w:r w:rsidRPr="00DA012D">
        <w:rPr>
          <w:rFonts w:ascii="仿宋" w:eastAsia="仿宋" w:hAnsi="仿宋" w:hint="eastAsia"/>
          <w:sz w:val="28"/>
          <w:szCs w:val="28"/>
        </w:rPr>
        <w:t>及其</w:t>
      </w:r>
      <w:proofErr w:type="gramEnd"/>
      <w:r w:rsidRPr="00DA012D">
        <w:rPr>
          <w:rFonts w:ascii="仿宋" w:eastAsia="仿宋" w:hAnsi="仿宋" w:hint="eastAsia"/>
          <w:sz w:val="28"/>
          <w:szCs w:val="28"/>
        </w:rPr>
        <w:t>他基础设施配套费用）、公墓管理费用（应分摊的管理人员、办公、销售、财务等费用）、投入资金的利息（银行利率）、预留维护经费</w:t>
      </w:r>
      <w:r w:rsidRPr="00DA012D">
        <w:rPr>
          <w:rFonts w:ascii="仿宋" w:eastAsia="仿宋" w:hAnsi="仿宋" w:hint="eastAsia"/>
          <w:sz w:val="28"/>
          <w:szCs w:val="28"/>
        </w:rPr>
        <w:lastRenderedPageBreak/>
        <w:t>及公墓建设前期办理相关手续费用等。预留维护经费提取率和相应的使用期限，根据《浙江省公墓管理办法》有关规定确定。</w:t>
      </w:r>
    </w:p>
    <w:p w:rsidR="00D3469A" w:rsidRPr="00DA012D" w:rsidRDefault="00D3469A" w:rsidP="00DA012D">
      <w:pPr>
        <w:pStyle w:val="a4"/>
        <w:spacing w:line="600" w:lineRule="exact"/>
        <w:ind w:firstLine="480"/>
        <w:rPr>
          <w:rFonts w:ascii="仿宋" w:eastAsia="仿宋" w:hAnsi="仿宋"/>
          <w:sz w:val="28"/>
          <w:szCs w:val="28"/>
        </w:rPr>
      </w:pPr>
      <w:r w:rsidRPr="00DA012D">
        <w:rPr>
          <w:rFonts w:ascii="仿宋" w:eastAsia="仿宋" w:hAnsi="仿宋" w:hint="eastAsia"/>
          <w:sz w:val="28"/>
          <w:szCs w:val="28"/>
        </w:rPr>
        <w:t>具有公益性质的公墓、乡村公益性墓地墓穴使用费浮动幅度：按规定的基准价，上浮不超过</w:t>
      </w:r>
      <w:r w:rsidRPr="00DA012D">
        <w:rPr>
          <w:rFonts w:ascii="仿宋" w:eastAsia="仿宋" w:hAnsi="仿宋"/>
          <w:sz w:val="28"/>
          <w:szCs w:val="28"/>
        </w:rPr>
        <w:t>20%</w:t>
      </w:r>
      <w:r w:rsidRPr="00DA012D">
        <w:rPr>
          <w:rFonts w:ascii="仿宋" w:eastAsia="仿宋" w:hAnsi="仿宋" w:hint="eastAsia"/>
          <w:sz w:val="28"/>
          <w:szCs w:val="28"/>
        </w:rPr>
        <w:t>、下浮不限的幅度内确定墓穴使用费。</w:t>
      </w:r>
    </w:p>
    <w:p w:rsidR="00D3469A" w:rsidRPr="00DA012D" w:rsidRDefault="00D3469A" w:rsidP="00DA012D">
      <w:pPr>
        <w:pStyle w:val="a4"/>
        <w:spacing w:line="600" w:lineRule="exact"/>
        <w:ind w:firstLine="480"/>
        <w:rPr>
          <w:rFonts w:ascii="仿宋" w:eastAsia="仿宋" w:hAnsi="仿宋"/>
          <w:sz w:val="28"/>
          <w:szCs w:val="28"/>
        </w:rPr>
      </w:pPr>
      <w:r w:rsidRPr="00DA012D">
        <w:rPr>
          <w:rFonts w:ascii="仿宋" w:eastAsia="仿宋" w:hAnsi="仿宋" w:hint="eastAsia"/>
          <w:sz w:val="28"/>
          <w:szCs w:val="28"/>
        </w:rPr>
        <w:t>政府及其有关部门和事业单位参与举办、有社会力量参与投资的具有公益性质的公墓、乡村公益性墓地，其墓穴使用费可根据政府与民营资本的投资比例等情况适当考虑利润。</w:t>
      </w:r>
    </w:p>
    <w:p w:rsidR="00D3469A" w:rsidRPr="00DA012D" w:rsidRDefault="00D3469A" w:rsidP="00DA012D">
      <w:pPr>
        <w:pStyle w:val="a4"/>
        <w:spacing w:line="600" w:lineRule="exact"/>
        <w:ind w:firstLine="480"/>
        <w:rPr>
          <w:rFonts w:ascii="仿宋" w:eastAsia="仿宋" w:hAnsi="仿宋"/>
          <w:sz w:val="28"/>
          <w:szCs w:val="28"/>
        </w:rPr>
      </w:pPr>
      <w:r w:rsidRPr="00DA012D">
        <w:rPr>
          <w:rFonts w:ascii="仿宋" w:eastAsia="仿宋" w:hAnsi="仿宋" w:hint="eastAsia"/>
          <w:sz w:val="28"/>
          <w:szCs w:val="28"/>
        </w:rPr>
        <w:t>其他公墓的墓穴使用费，由公墓单位与客户按照公开、公平、合理利润和诚实信用原则协议约定。</w:t>
      </w:r>
    </w:p>
    <w:p w:rsidR="00D3469A" w:rsidRPr="00DA012D" w:rsidRDefault="00D3469A" w:rsidP="00DA012D">
      <w:pPr>
        <w:pStyle w:val="a4"/>
        <w:spacing w:line="600" w:lineRule="exact"/>
        <w:ind w:firstLine="480"/>
        <w:rPr>
          <w:rFonts w:ascii="仿宋" w:eastAsia="仿宋" w:hAnsi="仿宋"/>
          <w:sz w:val="28"/>
          <w:szCs w:val="28"/>
        </w:rPr>
      </w:pPr>
      <w:r w:rsidRPr="00DA012D">
        <w:rPr>
          <w:rFonts w:ascii="仿宋" w:eastAsia="仿宋" w:hAnsi="仿宋" w:hint="eastAsia"/>
          <w:sz w:val="28"/>
          <w:szCs w:val="28"/>
        </w:rPr>
        <w:t>三、公墓的相关服务收费</w:t>
      </w:r>
    </w:p>
    <w:p w:rsidR="00D3469A" w:rsidRPr="00DA012D" w:rsidRDefault="00D3469A" w:rsidP="00DA012D">
      <w:pPr>
        <w:pStyle w:val="a4"/>
        <w:spacing w:line="600" w:lineRule="exact"/>
        <w:ind w:firstLine="480"/>
        <w:rPr>
          <w:rFonts w:ascii="仿宋" w:eastAsia="仿宋" w:hAnsi="仿宋"/>
          <w:sz w:val="28"/>
          <w:szCs w:val="28"/>
        </w:rPr>
      </w:pPr>
      <w:r w:rsidRPr="00DA012D">
        <w:rPr>
          <w:rFonts w:ascii="仿宋" w:eastAsia="仿宋" w:hAnsi="仿宋" w:hint="eastAsia"/>
          <w:sz w:val="28"/>
          <w:szCs w:val="28"/>
        </w:rPr>
        <w:t>公墓的相关服务收费，分为基本服务收费和延伸服务（选择性服务）收费。具体服务收费项目根据温州市民政主管部门会同温州市价格主管部门确定并公布的收费目录。</w:t>
      </w:r>
    </w:p>
    <w:p w:rsidR="00D3469A" w:rsidRPr="00DA012D" w:rsidRDefault="00D3469A" w:rsidP="000551EE">
      <w:pPr>
        <w:pStyle w:val="a4"/>
        <w:spacing w:line="600" w:lineRule="exact"/>
        <w:ind w:firstLineChars="200" w:firstLine="560"/>
        <w:rPr>
          <w:rFonts w:ascii="仿宋" w:eastAsia="仿宋" w:hAnsi="仿宋"/>
          <w:sz w:val="28"/>
          <w:szCs w:val="28"/>
        </w:rPr>
      </w:pPr>
      <w:r w:rsidRPr="00DA012D">
        <w:rPr>
          <w:rFonts w:ascii="仿宋" w:eastAsia="仿宋" w:hAnsi="仿宋" w:hint="eastAsia"/>
          <w:sz w:val="28"/>
          <w:szCs w:val="28"/>
        </w:rPr>
        <w:t>具有公益性质的公墓、乡村公益性墓地基本服务收费标准，由价格主管部门会同民政主管部门根据服务成本加税金的原则确定。</w:t>
      </w:r>
    </w:p>
    <w:p w:rsidR="00D3469A" w:rsidRPr="00DA012D" w:rsidRDefault="00D3469A" w:rsidP="00DA012D">
      <w:pPr>
        <w:pStyle w:val="a4"/>
        <w:spacing w:line="600" w:lineRule="exact"/>
        <w:ind w:firstLine="560"/>
        <w:rPr>
          <w:rFonts w:ascii="仿宋" w:eastAsia="仿宋" w:hAnsi="仿宋"/>
          <w:sz w:val="28"/>
          <w:szCs w:val="28"/>
        </w:rPr>
      </w:pPr>
      <w:r w:rsidRPr="00DA012D">
        <w:rPr>
          <w:rFonts w:ascii="仿宋" w:eastAsia="仿宋" w:hAnsi="仿宋" w:hint="eastAsia"/>
          <w:sz w:val="28"/>
          <w:szCs w:val="28"/>
        </w:rPr>
        <w:t>具有公益性质的公墓、乡村公益性墓地的延伸服务收费标准和其他公墓的相关服务收费标准，由公墓单位与客户按照公开、公平、合理收益和诚实信用原则协议约定。</w:t>
      </w:r>
    </w:p>
    <w:p w:rsidR="00D3469A" w:rsidRPr="00DA012D" w:rsidRDefault="00D3469A" w:rsidP="00DA012D">
      <w:pPr>
        <w:pStyle w:val="a4"/>
        <w:spacing w:line="600" w:lineRule="exact"/>
        <w:ind w:firstLine="560"/>
        <w:rPr>
          <w:rFonts w:ascii="仿宋" w:eastAsia="仿宋" w:hAnsi="仿宋"/>
          <w:sz w:val="28"/>
          <w:szCs w:val="28"/>
        </w:rPr>
      </w:pPr>
      <w:r w:rsidRPr="00DA012D">
        <w:rPr>
          <w:rFonts w:ascii="仿宋" w:eastAsia="仿宋" w:hAnsi="仿宋" w:hint="eastAsia"/>
          <w:sz w:val="28"/>
          <w:szCs w:val="28"/>
        </w:rPr>
        <w:t>四、具有公益性质的公墓、乡村公益性墓地定价办法</w:t>
      </w:r>
    </w:p>
    <w:p w:rsidR="00D3469A" w:rsidRPr="00DA012D" w:rsidRDefault="00D3469A" w:rsidP="000551EE">
      <w:pPr>
        <w:spacing w:line="600" w:lineRule="exact"/>
        <w:ind w:firstLineChars="200" w:firstLine="560"/>
        <w:jc w:val="left"/>
        <w:rPr>
          <w:rFonts w:ascii="仿宋" w:eastAsia="仿宋" w:hAnsi="仿宋" w:cs="宋体"/>
          <w:color w:val="000000"/>
          <w:kern w:val="0"/>
          <w:sz w:val="28"/>
          <w:szCs w:val="28"/>
        </w:rPr>
      </w:pPr>
      <w:r w:rsidRPr="00DA012D">
        <w:rPr>
          <w:rFonts w:ascii="仿宋" w:eastAsia="仿宋" w:hAnsi="仿宋" w:cs="宋体" w:hint="eastAsia"/>
          <w:color w:val="000000"/>
          <w:kern w:val="0"/>
          <w:sz w:val="28"/>
          <w:szCs w:val="28"/>
        </w:rPr>
        <w:t>（一）明确有关规定</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cs="宋体"/>
          <w:color w:val="000000"/>
          <w:kern w:val="0"/>
          <w:sz w:val="28"/>
          <w:szCs w:val="28"/>
        </w:rPr>
        <w:t>1</w:t>
      </w:r>
      <w:r w:rsidRPr="00DA012D">
        <w:rPr>
          <w:rFonts w:ascii="仿宋" w:eastAsia="仿宋" w:hAnsi="仿宋" w:cs="宋体" w:hint="eastAsia"/>
          <w:color w:val="000000"/>
          <w:kern w:val="0"/>
          <w:sz w:val="28"/>
          <w:szCs w:val="28"/>
        </w:rPr>
        <w:t>、</w:t>
      </w:r>
      <w:r w:rsidRPr="00DA012D">
        <w:rPr>
          <w:rFonts w:ascii="仿宋" w:eastAsia="仿宋" w:hAnsi="仿宋" w:hint="eastAsia"/>
          <w:color w:val="000000"/>
          <w:sz w:val="28"/>
          <w:szCs w:val="28"/>
        </w:rPr>
        <w:t>自</w:t>
      </w:r>
      <w:r w:rsidRPr="00DA012D">
        <w:rPr>
          <w:rFonts w:ascii="仿宋" w:eastAsia="仿宋" w:hAnsi="仿宋" w:hint="eastAsia"/>
          <w:sz w:val="28"/>
          <w:szCs w:val="28"/>
        </w:rPr>
        <w:t>《关于进一步规范和加强公墓管理工作的实施意见（修订）》（</w:t>
      </w:r>
      <w:proofErr w:type="gramStart"/>
      <w:r w:rsidRPr="00DA012D">
        <w:rPr>
          <w:rFonts w:ascii="仿宋" w:eastAsia="仿宋" w:hAnsi="仿宋" w:hint="eastAsia"/>
          <w:sz w:val="28"/>
          <w:szCs w:val="28"/>
        </w:rPr>
        <w:t>平委发</w:t>
      </w:r>
      <w:proofErr w:type="gramEnd"/>
      <w:r w:rsidRPr="00DA012D">
        <w:rPr>
          <w:rFonts w:ascii="仿宋" w:eastAsia="仿宋" w:hAnsi="仿宋" w:hint="eastAsia"/>
          <w:sz w:val="28"/>
          <w:szCs w:val="28"/>
        </w:rPr>
        <w:t>〔</w:t>
      </w:r>
      <w:r w:rsidRPr="00DA012D">
        <w:rPr>
          <w:rFonts w:ascii="仿宋" w:eastAsia="仿宋" w:hAnsi="仿宋"/>
          <w:sz w:val="28"/>
          <w:szCs w:val="28"/>
        </w:rPr>
        <w:t>2016</w:t>
      </w:r>
      <w:r w:rsidRPr="00DA012D">
        <w:rPr>
          <w:rFonts w:ascii="仿宋" w:eastAsia="仿宋" w:hAnsi="仿宋" w:hint="eastAsia"/>
          <w:sz w:val="28"/>
          <w:szCs w:val="28"/>
        </w:rPr>
        <w:t>〕</w:t>
      </w:r>
      <w:r w:rsidRPr="00DA012D">
        <w:rPr>
          <w:rFonts w:ascii="仿宋" w:eastAsia="仿宋" w:hAnsi="仿宋"/>
          <w:sz w:val="28"/>
          <w:szCs w:val="28"/>
        </w:rPr>
        <w:t>98</w:t>
      </w:r>
      <w:r w:rsidRPr="00DA012D">
        <w:rPr>
          <w:rFonts w:ascii="仿宋" w:eastAsia="仿宋" w:hAnsi="仿宋" w:hint="eastAsia"/>
          <w:sz w:val="28"/>
          <w:szCs w:val="28"/>
        </w:rPr>
        <w:t>号）文件实施后审批的具有公益性质的公墓、乡村公益性墓地实行政府定价。</w:t>
      </w:r>
    </w:p>
    <w:p w:rsidR="00D3469A" w:rsidRPr="00DA012D" w:rsidRDefault="00D3469A" w:rsidP="000551EE">
      <w:pPr>
        <w:spacing w:line="600" w:lineRule="exact"/>
        <w:ind w:firstLineChars="150" w:firstLine="420"/>
        <w:jc w:val="left"/>
        <w:rPr>
          <w:rFonts w:ascii="仿宋" w:eastAsia="仿宋" w:hAnsi="仿宋"/>
          <w:color w:val="000000"/>
          <w:sz w:val="28"/>
          <w:szCs w:val="28"/>
        </w:rPr>
      </w:pPr>
      <w:r w:rsidRPr="00DA012D">
        <w:rPr>
          <w:rFonts w:ascii="仿宋" w:eastAsia="仿宋" w:hAnsi="仿宋" w:cs="宋体"/>
          <w:color w:val="000000"/>
          <w:kern w:val="0"/>
          <w:sz w:val="28"/>
          <w:szCs w:val="28"/>
        </w:rPr>
        <w:lastRenderedPageBreak/>
        <w:t>2</w:t>
      </w:r>
      <w:r w:rsidRPr="00DA012D">
        <w:rPr>
          <w:rFonts w:ascii="仿宋" w:eastAsia="仿宋" w:hAnsi="仿宋" w:cs="宋体" w:hint="eastAsia"/>
          <w:color w:val="000000"/>
          <w:kern w:val="0"/>
          <w:sz w:val="28"/>
          <w:szCs w:val="28"/>
        </w:rPr>
        <w:t>、</w:t>
      </w:r>
      <w:r w:rsidRPr="00DA012D">
        <w:rPr>
          <w:rFonts w:ascii="仿宋" w:eastAsia="仿宋" w:hAnsi="仿宋" w:hint="eastAsia"/>
          <w:sz w:val="28"/>
          <w:szCs w:val="28"/>
        </w:rPr>
        <w:t>具有公益性质的公墓、乡村公益性墓地</w:t>
      </w:r>
      <w:r w:rsidRPr="00DA012D">
        <w:rPr>
          <w:rFonts w:ascii="仿宋" w:eastAsia="仿宋" w:hAnsi="仿宋" w:cs="宋体" w:hint="eastAsia"/>
          <w:color w:val="000000"/>
          <w:kern w:val="0"/>
          <w:sz w:val="28"/>
          <w:szCs w:val="28"/>
        </w:rPr>
        <w:t>报批和竣工验收相关部门签署的意见作为定价的申报材料。选址符合条件的</w:t>
      </w:r>
      <w:r w:rsidRPr="00DA012D">
        <w:rPr>
          <w:rFonts w:ascii="仿宋" w:eastAsia="仿宋" w:hAnsi="仿宋" w:hint="eastAsia"/>
          <w:sz w:val="28"/>
          <w:szCs w:val="28"/>
        </w:rPr>
        <w:t>具有公益性质的公墓、乡村公益性墓地</w:t>
      </w:r>
      <w:r w:rsidRPr="00DA012D">
        <w:rPr>
          <w:rFonts w:ascii="仿宋" w:eastAsia="仿宋" w:hAnsi="仿宋" w:hint="eastAsia"/>
          <w:color w:val="000000"/>
          <w:sz w:val="28"/>
          <w:szCs w:val="28"/>
        </w:rPr>
        <w:t>申报时，住建、林业、旅游、水利、国土等部门应出具审核意见；</w:t>
      </w:r>
      <w:r w:rsidRPr="00DA012D">
        <w:rPr>
          <w:rFonts w:ascii="仿宋" w:eastAsia="仿宋" w:hAnsi="仿宋" w:hint="eastAsia"/>
          <w:sz w:val="28"/>
          <w:szCs w:val="28"/>
        </w:rPr>
        <w:t>具有公益性质的公墓、乡村公益性墓地</w:t>
      </w:r>
      <w:r w:rsidRPr="00DA012D">
        <w:rPr>
          <w:rFonts w:ascii="仿宋" w:eastAsia="仿宋" w:hAnsi="仿宋" w:hint="eastAsia"/>
          <w:color w:val="000000"/>
          <w:sz w:val="28"/>
          <w:szCs w:val="28"/>
        </w:rPr>
        <w:t>竣工通过验收的，民政、住建、林业、旅游、水利部门应签署“合格”的意见。</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color w:val="000000"/>
          <w:sz w:val="28"/>
          <w:szCs w:val="28"/>
        </w:rPr>
        <w:t>3</w:t>
      </w:r>
      <w:r w:rsidRPr="00DA012D">
        <w:rPr>
          <w:rFonts w:ascii="仿宋" w:eastAsia="仿宋" w:hAnsi="仿宋" w:hint="eastAsia"/>
          <w:color w:val="000000"/>
          <w:sz w:val="28"/>
          <w:szCs w:val="28"/>
        </w:rPr>
        <w:t>、</w:t>
      </w:r>
      <w:r w:rsidRPr="00DA012D">
        <w:rPr>
          <w:rFonts w:ascii="仿宋" w:eastAsia="仿宋" w:hAnsi="仿宋" w:hint="eastAsia"/>
          <w:sz w:val="28"/>
          <w:szCs w:val="28"/>
        </w:rPr>
        <w:t>《关于进一步规范和加强公墓管理工作的实施意见（修订）》（</w:t>
      </w:r>
      <w:proofErr w:type="gramStart"/>
      <w:r w:rsidRPr="00DA012D">
        <w:rPr>
          <w:rFonts w:ascii="仿宋" w:eastAsia="仿宋" w:hAnsi="仿宋" w:hint="eastAsia"/>
          <w:sz w:val="28"/>
          <w:szCs w:val="28"/>
        </w:rPr>
        <w:t>平委发</w:t>
      </w:r>
      <w:proofErr w:type="gramEnd"/>
      <w:r w:rsidRPr="00DA012D">
        <w:rPr>
          <w:rFonts w:ascii="仿宋" w:eastAsia="仿宋" w:hAnsi="仿宋" w:hint="eastAsia"/>
          <w:sz w:val="28"/>
          <w:szCs w:val="28"/>
        </w:rPr>
        <w:t>〔</w:t>
      </w:r>
      <w:r w:rsidRPr="00DA012D">
        <w:rPr>
          <w:rFonts w:ascii="仿宋" w:eastAsia="仿宋" w:hAnsi="仿宋"/>
          <w:sz w:val="28"/>
          <w:szCs w:val="28"/>
        </w:rPr>
        <w:t>2016</w:t>
      </w:r>
      <w:r w:rsidRPr="00DA012D">
        <w:rPr>
          <w:rFonts w:ascii="仿宋" w:eastAsia="仿宋" w:hAnsi="仿宋" w:hint="eastAsia"/>
          <w:sz w:val="28"/>
          <w:szCs w:val="28"/>
        </w:rPr>
        <w:t>〕</w:t>
      </w:r>
      <w:r w:rsidRPr="00DA012D">
        <w:rPr>
          <w:rFonts w:ascii="仿宋" w:eastAsia="仿宋" w:hAnsi="仿宋"/>
          <w:sz w:val="28"/>
          <w:szCs w:val="28"/>
        </w:rPr>
        <w:t>98</w:t>
      </w:r>
      <w:r w:rsidRPr="00DA012D">
        <w:rPr>
          <w:rFonts w:ascii="仿宋" w:eastAsia="仿宋" w:hAnsi="仿宋" w:hint="eastAsia"/>
          <w:sz w:val="28"/>
          <w:szCs w:val="28"/>
        </w:rPr>
        <w:t>号）文件实施之日至本公墓价格管理办法实施之日期间，相关部门对审批的具有公益性质的公墓、乡村公益性墓地已签署的意见可以作为定价的申报材料。</w:t>
      </w:r>
    </w:p>
    <w:p w:rsidR="00D3469A" w:rsidRPr="00DA012D" w:rsidRDefault="00D3469A" w:rsidP="000551EE">
      <w:pPr>
        <w:spacing w:line="600" w:lineRule="exact"/>
        <w:ind w:firstLineChars="200" w:firstLine="560"/>
        <w:jc w:val="left"/>
        <w:rPr>
          <w:rFonts w:ascii="仿宋" w:eastAsia="仿宋" w:hAnsi="仿宋" w:cs="宋体"/>
          <w:color w:val="000000"/>
          <w:kern w:val="0"/>
          <w:sz w:val="28"/>
          <w:szCs w:val="28"/>
        </w:rPr>
      </w:pPr>
      <w:r w:rsidRPr="00DA012D">
        <w:rPr>
          <w:rFonts w:ascii="仿宋" w:eastAsia="仿宋" w:hAnsi="仿宋"/>
          <w:color w:val="000000"/>
          <w:sz w:val="28"/>
          <w:szCs w:val="28"/>
        </w:rPr>
        <w:t>4</w:t>
      </w:r>
      <w:r w:rsidRPr="00DA012D">
        <w:rPr>
          <w:rFonts w:ascii="仿宋" w:eastAsia="仿宋" w:hAnsi="仿宋" w:hint="eastAsia"/>
          <w:color w:val="000000"/>
          <w:sz w:val="28"/>
          <w:szCs w:val="28"/>
        </w:rPr>
        <w:t>、</w:t>
      </w:r>
      <w:r w:rsidRPr="00DA012D">
        <w:rPr>
          <w:rFonts w:ascii="仿宋" w:eastAsia="仿宋" w:hAnsi="仿宋" w:hint="eastAsia"/>
          <w:sz w:val="28"/>
          <w:szCs w:val="28"/>
        </w:rPr>
        <w:t>乡镇须对已建具有公益性质的公墓、乡村公益性墓地的建设成本的票据进行审核确认盖章。</w:t>
      </w:r>
    </w:p>
    <w:p w:rsidR="00D3469A" w:rsidRPr="00DA012D" w:rsidRDefault="00D3469A" w:rsidP="000551EE">
      <w:pPr>
        <w:spacing w:line="600" w:lineRule="exact"/>
        <w:ind w:firstLineChars="200" w:firstLine="560"/>
        <w:jc w:val="left"/>
        <w:rPr>
          <w:rFonts w:ascii="仿宋" w:eastAsia="仿宋" w:hAnsi="仿宋"/>
          <w:color w:val="000000"/>
          <w:sz w:val="28"/>
          <w:szCs w:val="28"/>
        </w:rPr>
      </w:pPr>
      <w:r w:rsidRPr="00DA012D">
        <w:rPr>
          <w:rFonts w:ascii="仿宋" w:eastAsia="仿宋" w:hAnsi="仿宋" w:cs="宋体" w:hint="eastAsia"/>
          <w:color w:val="000000"/>
          <w:kern w:val="0"/>
          <w:sz w:val="28"/>
          <w:szCs w:val="28"/>
        </w:rPr>
        <w:t>（二）定价程序</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sz w:val="28"/>
          <w:szCs w:val="28"/>
        </w:rPr>
        <w:t>1</w:t>
      </w:r>
      <w:r w:rsidRPr="00DA012D">
        <w:rPr>
          <w:rFonts w:ascii="仿宋" w:eastAsia="仿宋" w:hAnsi="仿宋" w:hint="eastAsia"/>
          <w:sz w:val="28"/>
          <w:szCs w:val="28"/>
        </w:rPr>
        <w:t>、定价条件</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t>具有公益性质的公墓、乡村公益性墓地建设应取得国土、住建、林业、水利、旅游部门的审核意见，经民政主管部门依法审批，依法办理林业手续，否则，不予定价。</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sz w:val="28"/>
          <w:szCs w:val="28"/>
        </w:rPr>
        <w:t>2</w:t>
      </w:r>
      <w:r w:rsidRPr="00DA012D">
        <w:rPr>
          <w:rFonts w:ascii="仿宋" w:eastAsia="仿宋" w:hAnsi="仿宋" w:hint="eastAsia"/>
          <w:sz w:val="28"/>
          <w:szCs w:val="28"/>
        </w:rPr>
        <w:t>、定价流程</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t>由具有公益性质的公墓、乡村公益性墓地所在乡镇向价格主管部门提出申请，由价格主管部门会同民政主管部门核定其墓穴使用费基准价。</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sz w:val="28"/>
          <w:szCs w:val="28"/>
        </w:rPr>
        <w:t>3</w:t>
      </w:r>
      <w:r w:rsidRPr="00DA012D">
        <w:rPr>
          <w:rFonts w:ascii="仿宋" w:eastAsia="仿宋" w:hAnsi="仿宋" w:hint="eastAsia"/>
          <w:sz w:val="28"/>
          <w:szCs w:val="28"/>
        </w:rPr>
        <w:t>、定价应提供</w:t>
      </w:r>
      <w:r>
        <w:rPr>
          <w:rFonts w:ascii="仿宋" w:eastAsia="仿宋" w:hAnsi="仿宋" w:hint="eastAsia"/>
          <w:sz w:val="28"/>
          <w:szCs w:val="28"/>
        </w:rPr>
        <w:t>的</w:t>
      </w:r>
      <w:r w:rsidRPr="00DA012D">
        <w:rPr>
          <w:rFonts w:ascii="仿宋" w:eastAsia="仿宋" w:hAnsi="仿宋" w:hint="eastAsia"/>
          <w:sz w:val="28"/>
          <w:szCs w:val="28"/>
        </w:rPr>
        <w:t>材料</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t>（</w:t>
      </w:r>
      <w:r w:rsidRPr="00DA012D">
        <w:rPr>
          <w:rFonts w:ascii="仿宋" w:eastAsia="仿宋" w:hAnsi="仿宋"/>
          <w:sz w:val="28"/>
          <w:szCs w:val="28"/>
        </w:rPr>
        <w:t>1</w:t>
      </w:r>
      <w:r w:rsidRPr="00DA012D">
        <w:rPr>
          <w:rFonts w:ascii="仿宋" w:eastAsia="仿宋" w:hAnsi="仿宋" w:hint="eastAsia"/>
          <w:sz w:val="28"/>
          <w:szCs w:val="28"/>
        </w:rPr>
        <w:t>）申请报告；</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t>（</w:t>
      </w:r>
      <w:r w:rsidRPr="00DA012D">
        <w:rPr>
          <w:rFonts w:ascii="仿宋" w:eastAsia="仿宋" w:hAnsi="仿宋"/>
          <w:sz w:val="28"/>
          <w:szCs w:val="28"/>
        </w:rPr>
        <w:t>2</w:t>
      </w:r>
      <w:r w:rsidRPr="00DA012D">
        <w:rPr>
          <w:rFonts w:ascii="仿宋" w:eastAsia="仿宋" w:hAnsi="仿宋" w:hint="eastAsia"/>
          <w:sz w:val="28"/>
          <w:szCs w:val="28"/>
        </w:rPr>
        <w:t>）</w:t>
      </w:r>
      <w:r w:rsidRPr="00DA012D">
        <w:rPr>
          <w:rFonts w:ascii="仿宋" w:eastAsia="仿宋" w:hAnsi="仿宋"/>
          <w:sz w:val="28"/>
          <w:szCs w:val="28"/>
        </w:rPr>
        <w:t xml:space="preserve"> </w:t>
      </w:r>
      <w:r w:rsidRPr="00DA012D">
        <w:rPr>
          <w:rFonts w:ascii="仿宋" w:eastAsia="仿宋" w:hAnsi="仿宋" w:hint="eastAsia"/>
          <w:sz w:val="28"/>
          <w:szCs w:val="28"/>
        </w:rPr>
        <w:t>民政部门批准文件；</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lastRenderedPageBreak/>
        <w:t>（</w:t>
      </w:r>
      <w:r w:rsidRPr="00DA012D">
        <w:rPr>
          <w:rFonts w:ascii="仿宋" w:eastAsia="仿宋" w:hAnsi="仿宋"/>
          <w:sz w:val="28"/>
          <w:szCs w:val="28"/>
        </w:rPr>
        <w:t>3</w:t>
      </w:r>
      <w:r w:rsidRPr="00DA012D">
        <w:rPr>
          <w:rFonts w:ascii="仿宋" w:eastAsia="仿宋" w:hAnsi="仿宋" w:hint="eastAsia"/>
          <w:sz w:val="28"/>
          <w:szCs w:val="28"/>
        </w:rPr>
        <w:t>）国土、住建、林业、旅游、水利部门对选址符合条件的具有公益性质的公墓、乡村公益性墓地的审核意见，林业审批手续；</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t>（</w:t>
      </w:r>
      <w:r w:rsidRPr="00DA012D">
        <w:rPr>
          <w:rFonts w:ascii="仿宋" w:eastAsia="仿宋" w:hAnsi="仿宋"/>
          <w:sz w:val="28"/>
          <w:szCs w:val="28"/>
        </w:rPr>
        <w:t>4</w:t>
      </w:r>
      <w:r w:rsidRPr="00DA012D">
        <w:rPr>
          <w:rFonts w:ascii="仿宋" w:eastAsia="仿宋" w:hAnsi="仿宋" w:hint="eastAsia"/>
          <w:sz w:val="28"/>
          <w:szCs w:val="28"/>
        </w:rPr>
        <w:t>）县</w:t>
      </w:r>
      <w:proofErr w:type="gramStart"/>
      <w:r w:rsidRPr="00DA012D">
        <w:rPr>
          <w:rFonts w:ascii="仿宋" w:eastAsia="仿宋" w:hAnsi="仿宋" w:hint="eastAsia"/>
          <w:sz w:val="28"/>
          <w:szCs w:val="28"/>
        </w:rPr>
        <w:t>殡</w:t>
      </w:r>
      <w:proofErr w:type="gramEnd"/>
      <w:r w:rsidRPr="00DA012D">
        <w:rPr>
          <w:rFonts w:ascii="仿宋" w:eastAsia="仿宋" w:hAnsi="仿宋" w:hint="eastAsia"/>
          <w:sz w:val="28"/>
          <w:szCs w:val="28"/>
        </w:rPr>
        <w:t>改办对具有公益性质的公墓、乡村公益性墓地验收会议纪要；</w:t>
      </w:r>
    </w:p>
    <w:p w:rsidR="00D3469A" w:rsidRPr="00DA012D" w:rsidRDefault="00D3469A" w:rsidP="000551EE">
      <w:pPr>
        <w:spacing w:line="600" w:lineRule="exact"/>
        <w:ind w:firstLineChars="200" w:firstLine="560"/>
        <w:jc w:val="left"/>
        <w:rPr>
          <w:rFonts w:ascii="仿宋" w:eastAsia="仿宋" w:hAnsi="仿宋"/>
          <w:sz w:val="28"/>
          <w:szCs w:val="28"/>
        </w:rPr>
      </w:pPr>
      <w:r w:rsidRPr="00DA012D">
        <w:rPr>
          <w:rFonts w:ascii="仿宋" w:eastAsia="仿宋" w:hAnsi="仿宋" w:hint="eastAsia"/>
          <w:sz w:val="28"/>
          <w:szCs w:val="28"/>
        </w:rPr>
        <w:t>（</w:t>
      </w:r>
      <w:r w:rsidRPr="00DA012D">
        <w:rPr>
          <w:rFonts w:ascii="仿宋" w:eastAsia="仿宋" w:hAnsi="仿宋"/>
          <w:sz w:val="28"/>
          <w:szCs w:val="28"/>
        </w:rPr>
        <w:t>5</w:t>
      </w:r>
      <w:r w:rsidRPr="00DA012D">
        <w:rPr>
          <w:rFonts w:ascii="仿宋" w:eastAsia="仿宋" w:hAnsi="仿宋" w:hint="eastAsia"/>
          <w:sz w:val="28"/>
          <w:szCs w:val="28"/>
        </w:rPr>
        <w:t>）所在乡镇统一社会信用代码证书</w:t>
      </w:r>
    </w:p>
    <w:p w:rsidR="00D3469A" w:rsidRPr="00DA012D" w:rsidRDefault="00D3469A" w:rsidP="000551EE">
      <w:pPr>
        <w:spacing w:line="600" w:lineRule="exact"/>
        <w:ind w:firstLineChars="200" w:firstLine="560"/>
        <w:jc w:val="left"/>
        <w:rPr>
          <w:rFonts w:ascii="仿宋" w:eastAsia="仿宋" w:hAnsi="仿宋" w:cs="仿宋_GB2312"/>
          <w:sz w:val="28"/>
          <w:szCs w:val="28"/>
        </w:rPr>
      </w:pPr>
      <w:r w:rsidRPr="00DA012D">
        <w:rPr>
          <w:rFonts w:ascii="仿宋" w:eastAsia="仿宋" w:hAnsi="仿宋" w:hint="eastAsia"/>
          <w:sz w:val="28"/>
          <w:szCs w:val="28"/>
        </w:rPr>
        <w:t>（</w:t>
      </w:r>
      <w:r w:rsidRPr="00DA012D">
        <w:rPr>
          <w:rFonts w:ascii="仿宋" w:eastAsia="仿宋" w:hAnsi="仿宋"/>
          <w:sz w:val="28"/>
          <w:szCs w:val="28"/>
        </w:rPr>
        <w:t>6</w:t>
      </w:r>
      <w:r w:rsidRPr="00DA012D">
        <w:rPr>
          <w:rFonts w:ascii="仿宋" w:eastAsia="仿宋" w:hAnsi="仿宋" w:hint="eastAsia"/>
          <w:sz w:val="28"/>
          <w:szCs w:val="28"/>
        </w:rPr>
        <w:t>）具有公益性质的公墓、乡村公益性墓地建设成本有关票据（乡镇审核确认盖章）。</w:t>
      </w:r>
    </w:p>
    <w:p w:rsidR="00D3469A" w:rsidRPr="00DA012D" w:rsidRDefault="00D3469A" w:rsidP="00DA012D">
      <w:pPr>
        <w:pStyle w:val="a4"/>
        <w:spacing w:line="600" w:lineRule="exact"/>
        <w:ind w:firstLine="560"/>
        <w:rPr>
          <w:rFonts w:ascii="仿宋" w:eastAsia="仿宋" w:hAnsi="仿宋"/>
          <w:sz w:val="28"/>
          <w:szCs w:val="28"/>
        </w:rPr>
      </w:pPr>
      <w:r w:rsidRPr="00DA012D">
        <w:rPr>
          <w:rFonts w:ascii="仿宋" w:eastAsia="仿宋" w:hAnsi="仿宋" w:hint="eastAsia"/>
          <w:sz w:val="28"/>
          <w:szCs w:val="28"/>
        </w:rPr>
        <w:t>五、组织实施</w:t>
      </w:r>
    </w:p>
    <w:p w:rsidR="00D3469A" w:rsidRPr="00DA012D" w:rsidRDefault="00D3469A" w:rsidP="00DA012D">
      <w:pPr>
        <w:pStyle w:val="a4"/>
        <w:spacing w:line="600" w:lineRule="exact"/>
        <w:ind w:firstLine="420"/>
        <w:rPr>
          <w:rFonts w:ascii="仿宋" w:eastAsia="仿宋" w:hAnsi="仿宋" w:cs="仿宋_GB2312"/>
          <w:color w:val="000000"/>
          <w:sz w:val="28"/>
          <w:szCs w:val="28"/>
        </w:rPr>
      </w:pPr>
      <w:r w:rsidRPr="00DA012D">
        <w:rPr>
          <w:rFonts w:ascii="仿宋" w:eastAsia="仿宋" w:hAnsi="仿宋" w:hint="eastAsia"/>
          <w:sz w:val="28"/>
          <w:szCs w:val="28"/>
        </w:rPr>
        <w:t>（一）具有公益性质的公墓、乡村公益性墓地</w:t>
      </w:r>
      <w:r w:rsidRPr="00DA012D">
        <w:rPr>
          <w:rFonts w:ascii="仿宋" w:eastAsia="仿宋" w:hAnsi="仿宋" w:cs="仿宋_GB2312" w:hint="eastAsia"/>
          <w:color w:val="000000"/>
          <w:sz w:val="28"/>
          <w:szCs w:val="28"/>
        </w:rPr>
        <w:t>定价工作纳入殡葬改革工作目标考核，各乡镇要加强殡葬政策的宣传和公墓管理，切实做好公墓定价申报工作。</w:t>
      </w:r>
    </w:p>
    <w:p w:rsidR="00D3469A" w:rsidRPr="00DA012D" w:rsidRDefault="00D3469A" w:rsidP="000551EE">
      <w:pPr>
        <w:pStyle w:val="a4"/>
        <w:spacing w:line="600" w:lineRule="exact"/>
        <w:ind w:firstLineChars="200" w:firstLine="560"/>
        <w:rPr>
          <w:rFonts w:ascii="仿宋" w:eastAsia="仿宋" w:hAnsi="仿宋"/>
          <w:sz w:val="28"/>
          <w:szCs w:val="28"/>
        </w:rPr>
      </w:pPr>
      <w:r w:rsidRPr="00DA012D">
        <w:rPr>
          <w:rFonts w:ascii="仿宋" w:eastAsia="仿宋" w:hAnsi="仿宋" w:cs="仿宋_GB2312" w:hint="eastAsia"/>
          <w:color w:val="000000"/>
          <w:sz w:val="28"/>
          <w:szCs w:val="28"/>
        </w:rPr>
        <w:t>（二）</w:t>
      </w:r>
      <w:r w:rsidRPr="00DA012D">
        <w:rPr>
          <w:rFonts w:ascii="仿宋" w:eastAsia="仿宋" w:hAnsi="仿宋"/>
          <w:sz w:val="28"/>
          <w:szCs w:val="28"/>
        </w:rPr>
        <w:t xml:space="preserve"> </w:t>
      </w:r>
      <w:r w:rsidRPr="00DA012D">
        <w:rPr>
          <w:rFonts w:ascii="仿宋" w:eastAsia="仿宋" w:hAnsi="仿宋" w:hint="eastAsia"/>
          <w:sz w:val="28"/>
          <w:szCs w:val="28"/>
        </w:rPr>
        <w:t>民政部门要建立公共墓地使用价格和相关服务收费标准公示体系，加强对公墓违规、违法行为的执法和查处。</w:t>
      </w:r>
    </w:p>
    <w:p w:rsidR="00D3469A" w:rsidRPr="00DA012D" w:rsidRDefault="00D3469A" w:rsidP="00DA012D">
      <w:pPr>
        <w:spacing w:line="600" w:lineRule="exact"/>
        <w:ind w:left="420"/>
        <w:jc w:val="left"/>
        <w:rPr>
          <w:rFonts w:ascii="仿宋" w:eastAsia="仿宋" w:hAnsi="仿宋" w:cs="宋体"/>
          <w:kern w:val="0"/>
          <w:sz w:val="28"/>
          <w:szCs w:val="28"/>
        </w:rPr>
      </w:pPr>
      <w:r w:rsidRPr="00DA012D">
        <w:rPr>
          <w:rFonts w:ascii="仿宋" w:eastAsia="仿宋" w:hAnsi="仿宋" w:cs="宋体" w:hint="eastAsia"/>
          <w:kern w:val="0"/>
          <w:sz w:val="28"/>
          <w:szCs w:val="28"/>
        </w:rPr>
        <w:t>（三）价格主管部门要加强对公墓的价格监管，对违反公墓价格及相关服务收费管理政策规定乱涨价、乱收费、擅自定价的行为依法严肃查处。</w:t>
      </w:r>
    </w:p>
    <w:p w:rsidR="00D3469A" w:rsidRPr="00DA012D" w:rsidRDefault="00D3469A" w:rsidP="00DA012D">
      <w:pPr>
        <w:spacing w:line="600" w:lineRule="exact"/>
        <w:ind w:left="420"/>
        <w:jc w:val="left"/>
        <w:rPr>
          <w:rFonts w:ascii="仿宋" w:eastAsia="仿宋" w:hAnsi="仿宋" w:cs="宋体"/>
          <w:kern w:val="0"/>
          <w:sz w:val="28"/>
          <w:szCs w:val="28"/>
        </w:rPr>
      </w:pPr>
      <w:r w:rsidRPr="00DA012D">
        <w:rPr>
          <w:rFonts w:ascii="仿宋" w:eastAsia="仿宋" w:hAnsi="仿宋" w:cs="宋体" w:hint="eastAsia"/>
          <w:kern w:val="0"/>
          <w:sz w:val="28"/>
          <w:szCs w:val="28"/>
        </w:rPr>
        <w:t>（四）</w:t>
      </w:r>
      <w:r w:rsidRPr="00DA012D">
        <w:rPr>
          <w:rFonts w:ascii="仿宋" w:eastAsia="仿宋" w:hAnsi="仿宋" w:hint="eastAsia"/>
          <w:sz w:val="28"/>
          <w:szCs w:val="28"/>
        </w:rPr>
        <w:t>市场监督管理部门要切实加强殡葬市场管理，规范殡葬服务机构经营行为，依法查处殡葬领域违法经营行为。</w:t>
      </w:r>
    </w:p>
    <w:p w:rsidR="00D3469A" w:rsidRPr="00DA012D" w:rsidRDefault="00D3469A" w:rsidP="00DA012D">
      <w:pPr>
        <w:spacing w:line="600" w:lineRule="exact"/>
        <w:ind w:left="420"/>
        <w:jc w:val="left"/>
        <w:rPr>
          <w:rFonts w:ascii="仿宋" w:eastAsia="仿宋" w:hAnsi="仿宋" w:cs="宋体"/>
          <w:kern w:val="0"/>
          <w:sz w:val="28"/>
          <w:szCs w:val="28"/>
        </w:rPr>
      </w:pPr>
      <w:r w:rsidRPr="00DA012D">
        <w:rPr>
          <w:rFonts w:ascii="仿宋" w:eastAsia="仿宋" w:hAnsi="仿宋" w:cs="宋体" w:hint="eastAsia"/>
          <w:kern w:val="0"/>
          <w:sz w:val="28"/>
          <w:szCs w:val="28"/>
        </w:rPr>
        <w:t>（五）民政、财政部门负责</w:t>
      </w:r>
      <w:r w:rsidRPr="00DA012D">
        <w:rPr>
          <w:rFonts w:ascii="仿宋" w:eastAsia="仿宋" w:hAnsi="仿宋" w:hint="eastAsia"/>
          <w:sz w:val="28"/>
          <w:szCs w:val="28"/>
        </w:rPr>
        <w:t>监督公墓维护经费的管理和使用。</w:t>
      </w:r>
    </w:p>
    <w:p w:rsidR="00D3469A" w:rsidRPr="00DA012D" w:rsidRDefault="00D3469A" w:rsidP="00DA012D">
      <w:pPr>
        <w:spacing w:line="600" w:lineRule="exact"/>
        <w:ind w:left="420"/>
        <w:jc w:val="left"/>
        <w:rPr>
          <w:rFonts w:ascii="仿宋" w:eastAsia="仿宋" w:hAnsi="仿宋" w:cs="宋体"/>
          <w:kern w:val="0"/>
          <w:sz w:val="28"/>
          <w:szCs w:val="28"/>
        </w:rPr>
      </w:pPr>
    </w:p>
    <w:p w:rsidR="00D3469A" w:rsidRPr="00DA012D" w:rsidRDefault="00D3469A" w:rsidP="00DA012D">
      <w:pPr>
        <w:spacing w:line="600" w:lineRule="exact"/>
        <w:ind w:left="420"/>
        <w:jc w:val="left"/>
        <w:rPr>
          <w:rFonts w:ascii="仿宋" w:eastAsia="仿宋" w:hAnsi="仿宋" w:cs="宋体"/>
          <w:kern w:val="0"/>
          <w:sz w:val="28"/>
          <w:szCs w:val="28"/>
        </w:rPr>
      </w:pPr>
      <w:r w:rsidRPr="00DA012D">
        <w:rPr>
          <w:rFonts w:ascii="仿宋" w:eastAsia="仿宋" w:hAnsi="仿宋" w:cs="宋体" w:hint="eastAsia"/>
          <w:kern w:val="0"/>
          <w:sz w:val="28"/>
          <w:szCs w:val="28"/>
        </w:rPr>
        <w:t>附件</w:t>
      </w:r>
      <w:r w:rsidRPr="00DA012D">
        <w:rPr>
          <w:rFonts w:ascii="仿宋" w:eastAsia="仿宋" w:hAnsi="仿宋" w:cs="宋体"/>
          <w:kern w:val="0"/>
          <w:sz w:val="28"/>
          <w:szCs w:val="28"/>
        </w:rPr>
        <w:t xml:space="preserve">1 </w:t>
      </w:r>
      <w:r>
        <w:rPr>
          <w:rFonts w:ascii="仿宋" w:eastAsia="仿宋" w:hAnsi="仿宋" w:cs="宋体" w:hint="eastAsia"/>
          <w:kern w:val="0"/>
          <w:sz w:val="28"/>
          <w:szCs w:val="28"/>
        </w:rPr>
        <w:t>《</w:t>
      </w:r>
      <w:r w:rsidRPr="00DA012D">
        <w:rPr>
          <w:rFonts w:ascii="仿宋" w:eastAsia="仿宋" w:hAnsi="仿宋" w:cs="宋体" w:hint="eastAsia"/>
          <w:kern w:val="0"/>
          <w:sz w:val="28"/>
          <w:szCs w:val="28"/>
        </w:rPr>
        <w:t>首批公益性公墓试点定价目录</w:t>
      </w:r>
      <w:r>
        <w:rPr>
          <w:rFonts w:ascii="仿宋" w:eastAsia="仿宋" w:hAnsi="仿宋" w:cs="宋体" w:hint="eastAsia"/>
          <w:kern w:val="0"/>
          <w:sz w:val="28"/>
          <w:szCs w:val="28"/>
        </w:rPr>
        <w:t>》</w:t>
      </w:r>
      <w:r w:rsidRPr="00DA012D">
        <w:rPr>
          <w:rFonts w:ascii="仿宋" w:eastAsia="仿宋" w:hAnsi="仿宋" w:cs="宋体"/>
          <w:kern w:val="0"/>
          <w:sz w:val="28"/>
          <w:szCs w:val="28"/>
        </w:rPr>
        <w:t xml:space="preserve"> </w:t>
      </w:r>
      <w:r w:rsidRPr="00DA012D">
        <w:rPr>
          <w:rFonts w:ascii="仿宋" w:eastAsia="仿宋" w:hAnsi="仿宋" w:cs="宋体"/>
          <w:kern w:val="0"/>
          <w:sz w:val="28"/>
          <w:szCs w:val="28"/>
        </w:rPr>
        <w:br/>
      </w:r>
      <w:r w:rsidRPr="00DA012D">
        <w:rPr>
          <w:rFonts w:ascii="仿宋" w:eastAsia="仿宋" w:hAnsi="仿宋" w:cs="宋体" w:hint="eastAsia"/>
          <w:kern w:val="0"/>
          <w:sz w:val="28"/>
          <w:szCs w:val="28"/>
        </w:rPr>
        <w:t>附件</w:t>
      </w:r>
      <w:r w:rsidRPr="00DA012D">
        <w:rPr>
          <w:rFonts w:ascii="仿宋" w:eastAsia="仿宋" w:hAnsi="仿宋" w:cs="宋体"/>
          <w:kern w:val="0"/>
          <w:sz w:val="28"/>
          <w:szCs w:val="28"/>
        </w:rPr>
        <w:t xml:space="preserve">2 </w:t>
      </w:r>
      <w:r>
        <w:rPr>
          <w:rFonts w:ascii="仿宋" w:eastAsia="仿宋" w:hAnsi="仿宋" w:cs="宋体" w:hint="eastAsia"/>
          <w:kern w:val="0"/>
          <w:sz w:val="28"/>
          <w:szCs w:val="28"/>
        </w:rPr>
        <w:t>《</w:t>
      </w:r>
      <w:r w:rsidRPr="00DA012D">
        <w:rPr>
          <w:rFonts w:ascii="仿宋" w:eastAsia="仿宋" w:hAnsi="仿宋" w:cs="宋体" w:hint="eastAsia"/>
          <w:kern w:val="0"/>
          <w:sz w:val="28"/>
          <w:szCs w:val="28"/>
        </w:rPr>
        <w:t>平阳县公益性公墓价格审批表</w:t>
      </w:r>
      <w:r>
        <w:rPr>
          <w:rFonts w:ascii="仿宋" w:eastAsia="仿宋" w:hAnsi="仿宋" w:cs="宋体" w:hint="eastAsia"/>
          <w:kern w:val="0"/>
          <w:sz w:val="28"/>
          <w:szCs w:val="28"/>
        </w:rPr>
        <w:t>》</w:t>
      </w:r>
      <w:r w:rsidRPr="00DA012D">
        <w:rPr>
          <w:rFonts w:ascii="仿宋" w:eastAsia="仿宋" w:hAnsi="仿宋" w:cs="宋体"/>
          <w:kern w:val="0"/>
          <w:sz w:val="28"/>
          <w:szCs w:val="28"/>
        </w:rPr>
        <w:t xml:space="preserve"> </w:t>
      </w:r>
      <w:r w:rsidRPr="00DA012D">
        <w:rPr>
          <w:rFonts w:ascii="仿宋" w:eastAsia="仿宋" w:hAnsi="仿宋" w:cs="宋体"/>
          <w:kern w:val="0"/>
          <w:sz w:val="28"/>
          <w:szCs w:val="28"/>
        </w:rPr>
        <w:br/>
      </w:r>
    </w:p>
    <w:p w:rsidR="00D3469A" w:rsidRPr="004F1CAE" w:rsidRDefault="00D3469A" w:rsidP="00E45AE5">
      <w:pPr>
        <w:ind w:left="420"/>
        <w:rPr>
          <w:rFonts w:ascii="仿宋" w:eastAsia="仿宋" w:hAnsi="仿宋" w:cs="宋体"/>
          <w:kern w:val="0"/>
          <w:sz w:val="28"/>
          <w:szCs w:val="28"/>
        </w:rPr>
      </w:pPr>
    </w:p>
    <w:p w:rsidR="00D3469A" w:rsidRPr="004F1CAE" w:rsidRDefault="00D3469A" w:rsidP="00E45AE5">
      <w:pPr>
        <w:ind w:left="420"/>
        <w:rPr>
          <w:rFonts w:ascii="仿宋" w:eastAsia="仿宋" w:hAnsi="仿宋" w:cs="宋体"/>
          <w:kern w:val="0"/>
          <w:sz w:val="28"/>
          <w:szCs w:val="28"/>
        </w:rPr>
      </w:pPr>
    </w:p>
    <w:p w:rsidR="00D3469A" w:rsidRPr="004F1CAE" w:rsidRDefault="00D3469A" w:rsidP="00E45AE5">
      <w:pPr>
        <w:ind w:left="420"/>
        <w:rPr>
          <w:rFonts w:ascii="仿宋" w:eastAsia="仿宋" w:hAnsi="仿宋" w:cs="宋体"/>
          <w:kern w:val="0"/>
          <w:sz w:val="28"/>
          <w:szCs w:val="28"/>
        </w:rPr>
      </w:pPr>
    </w:p>
    <w:p w:rsidR="00D3469A" w:rsidRPr="004F1CAE" w:rsidRDefault="00D3469A" w:rsidP="00E45AE5">
      <w:pPr>
        <w:ind w:left="420"/>
        <w:rPr>
          <w:rFonts w:ascii="仿宋" w:eastAsia="仿宋" w:hAnsi="仿宋" w:cs="宋体"/>
          <w:kern w:val="0"/>
          <w:sz w:val="28"/>
          <w:szCs w:val="28"/>
        </w:rPr>
      </w:pPr>
    </w:p>
    <w:p w:rsidR="00D3469A" w:rsidRPr="004F1CAE" w:rsidRDefault="00D3469A" w:rsidP="00E45AE5">
      <w:pPr>
        <w:ind w:left="420"/>
        <w:rPr>
          <w:rFonts w:ascii="仿宋" w:eastAsia="仿宋" w:hAnsi="仿宋" w:cs="宋体"/>
          <w:kern w:val="0"/>
          <w:sz w:val="28"/>
          <w:szCs w:val="28"/>
        </w:rPr>
      </w:pPr>
    </w:p>
    <w:p w:rsidR="00D3469A" w:rsidRPr="004F1CAE" w:rsidRDefault="00D3469A" w:rsidP="00E45AE5">
      <w:pPr>
        <w:ind w:left="420"/>
        <w:rPr>
          <w:rFonts w:ascii="仿宋" w:eastAsia="仿宋" w:hAnsi="仿宋" w:cs="宋体"/>
          <w:kern w:val="0"/>
          <w:sz w:val="28"/>
          <w:szCs w:val="28"/>
        </w:rPr>
      </w:pPr>
    </w:p>
    <w:p w:rsidR="00D3469A" w:rsidRPr="004F1CAE" w:rsidRDefault="00D3469A" w:rsidP="00E45AE5">
      <w:pPr>
        <w:ind w:left="420"/>
        <w:rPr>
          <w:rFonts w:ascii="仿宋" w:eastAsia="仿宋" w:hAnsi="仿宋" w:cs="宋体"/>
          <w:kern w:val="0"/>
          <w:sz w:val="28"/>
          <w:szCs w:val="28"/>
        </w:rPr>
      </w:pPr>
    </w:p>
    <w:p w:rsidR="00D3469A" w:rsidRDefault="00D3469A" w:rsidP="00EC245F">
      <w:pPr>
        <w:ind w:left="420"/>
        <w:rPr>
          <w:rFonts w:ascii="仿宋" w:eastAsia="仿宋" w:hAnsi="仿宋" w:cs="宋体"/>
          <w:kern w:val="0"/>
          <w:sz w:val="30"/>
          <w:szCs w:val="30"/>
        </w:rPr>
      </w:pPr>
      <w:r>
        <w:rPr>
          <w:rFonts w:ascii="仿宋" w:eastAsia="仿宋" w:hAnsi="仿宋" w:cs="宋体" w:hint="eastAsia"/>
          <w:kern w:val="0"/>
          <w:sz w:val="30"/>
          <w:szCs w:val="30"/>
        </w:rPr>
        <w:t>附件</w:t>
      </w:r>
      <w:r>
        <w:rPr>
          <w:rFonts w:ascii="仿宋" w:eastAsia="仿宋" w:hAnsi="仿宋" w:cs="宋体"/>
          <w:kern w:val="0"/>
          <w:sz w:val="30"/>
          <w:szCs w:val="30"/>
        </w:rPr>
        <w:t>1</w:t>
      </w:r>
    </w:p>
    <w:p w:rsidR="00D3469A" w:rsidRDefault="00D3469A" w:rsidP="00EC245F">
      <w:pPr>
        <w:ind w:left="420"/>
        <w:jc w:val="center"/>
        <w:rPr>
          <w:rFonts w:ascii="仿宋" w:eastAsia="仿宋" w:hAnsi="仿宋" w:cs="宋体"/>
          <w:kern w:val="0"/>
          <w:sz w:val="30"/>
          <w:szCs w:val="30"/>
        </w:rPr>
      </w:pPr>
      <w:r>
        <w:rPr>
          <w:rFonts w:ascii="仿宋" w:eastAsia="仿宋" w:hAnsi="仿宋" w:cs="宋体" w:hint="eastAsia"/>
          <w:kern w:val="0"/>
          <w:sz w:val="30"/>
          <w:szCs w:val="30"/>
        </w:rPr>
        <w:t>首批公益性</w:t>
      </w:r>
      <w:r w:rsidRPr="008C19BE">
        <w:rPr>
          <w:rFonts w:ascii="仿宋" w:eastAsia="仿宋" w:hAnsi="仿宋" w:cs="宋体" w:hint="eastAsia"/>
          <w:kern w:val="0"/>
          <w:sz w:val="30"/>
          <w:szCs w:val="30"/>
        </w:rPr>
        <w:t>公墓</w:t>
      </w:r>
      <w:r>
        <w:rPr>
          <w:rFonts w:ascii="仿宋" w:eastAsia="仿宋" w:hAnsi="仿宋" w:cs="宋体" w:hint="eastAsia"/>
          <w:kern w:val="0"/>
          <w:sz w:val="30"/>
          <w:szCs w:val="30"/>
        </w:rPr>
        <w:t>试点定价</w:t>
      </w:r>
      <w:r w:rsidRPr="008C19BE">
        <w:rPr>
          <w:rFonts w:ascii="仿宋" w:eastAsia="仿宋" w:hAnsi="仿宋" w:cs="宋体" w:hint="eastAsia"/>
          <w:kern w:val="0"/>
          <w:sz w:val="30"/>
          <w:szCs w:val="30"/>
        </w:rPr>
        <w:t>目录</w:t>
      </w:r>
    </w:p>
    <w:tbl>
      <w:tblPr>
        <w:tblW w:w="91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616"/>
        <w:gridCol w:w="1842"/>
        <w:gridCol w:w="1416"/>
        <w:gridCol w:w="1912"/>
      </w:tblGrid>
      <w:tr w:rsidR="00D3469A" w:rsidRPr="00D17842" w:rsidTr="00D17842">
        <w:trPr>
          <w:jc w:val="center"/>
        </w:trPr>
        <w:tc>
          <w:tcPr>
            <w:tcW w:w="2410" w:type="dxa"/>
          </w:tcPr>
          <w:p w:rsidR="00D3469A" w:rsidRPr="00D17842" w:rsidRDefault="00D3469A" w:rsidP="00D17842">
            <w:pPr>
              <w:jc w:val="center"/>
              <w:rPr>
                <w:rFonts w:ascii="仿宋" w:eastAsia="仿宋" w:hAnsi="仿宋"/>
                <w:sz w:val="30"/>
                <w:szCs w:val="30"/>
              </w:rPr>
            </w:pPr>
            <w:r w:rsidRPr="00D17842">
              <w:rPr>
                <w:rFonts w:ascii="仿宋" w:eastAsia="仿宋" w:hAnsi="仿宋" w:hint="eastAsia"/>
                <w:sz w:val="30"/>
                <w:szCs w:val="30"/>
              </w:rPr>
              <w:t>公墓名称</w:t>
            </w:r>
          </w:p>
        </w:tc>
        <w:tc>
          <w:tcPr>
            <w:tcW w:w="1616" w:type="dxa"/>
          </w:tcPr>
          <w:p w:rsidR="00D3469A" w:rsidRPr="00D17842" w:rsidRDefault="00D3469A" w:rsidP="00D17842">
            <w:pPr>
              <w:jc w:val="center"/>
              <w:rPr>
                <w:rFonts w:ascii="仿宋" w:eastAsia="仿宋" w:hAnsi="仿宋"/>
                <w:sz w:val="30"/>
                <w:szCs w:val="30"/>
              </w:rPr>
            </w:pPr>
            <w:r w:rsidRPr="00D17842">
              <w:rPr>
                <w:rFonts w:ascii="仿宋" w:eastAsia="仿宋" w:hAnsi="仿宋" w:hint="eastAsia"/>
                <w:sz w:val="30"/>
                <w:szCs w:val="30"/>
              </w:rPr>
              <w:t>所在乡镇</w:t>
            </w:r>
          </w:p>
        </w:tc>
        <w:tc>
          <w:tcPr>
            <w:tcW w:w="1842" w:type="dxa"/>
          </w:tcPr>
          <w:p w:rsidR="00D3469A" w:rsidRPr="00D17842" w:rsidRDefault="00D3469A" w:rsidP="00D17842">
            <w:pPr>
              <w:jc w:val="center"/>
              <w:rPr>
                <w:rFonts w:ascii="仿宋" w:eastAsia="仿宋" w:hAnsi="仿宋"/>
                <w:sz w:val="30"/>
                <w:szCs w:val="30"/>
              </w:rPr>
            </w:pPr>
            <w:r w:rsidRPr="00D17842">
              <w:rPr>
                <w:rFonts w:ascii="仿宋" w:eastAsia="仿宋" w:hAnsi="仿宋" w:hint="eastAsia"/>
                <w:sz w:val="30"/>
                <w:szCs w:val="30"/>
              </w:rPr>
              <w:t>批文号</w:t>
            </w:r>
          </w:p>
        </w:tc>
        <w:tc>
          <w:tcPr>
            <w:tcW w:w="1416" w:type="dxa"/>
          </w:tcPr>
          <w:p w:rsidR="00D3469A" w:rsidRPr="00D17842" w:rsidRDefault="00D3469A" w:rsidP="000551EE">
            <w:pPr>
              <w:ind w:left="300" w:hangingChars="100" w:hanging="300"/>
              <w:jc w:val="center"/>
              <w:rPr>
                <w:rFonts w:ascii="仿宋" w:eastAsia="仿宋" w:hAnsi="仿宋"/>
                <w:sz w:val="30"/>
                <w:szCs w:val="30"/>
              </w:rPr>
            </w:pPr>
            <w:r w:rsidRPr="00D17842">
              <w:rPr>
                <w:rFonts w:ascii="仿宋" w:eastAsia="仿宋" w:hAnsi="仿宋" w:hint="eastAsia"/>
                <w:sz w:val="30"/>
                <w:szCs w:val="30"/>
              </w:rPr>
              <w:t>批建墓穴对</w:t>
            </w:r>
            <w:r w:rsidRPr="00D17842">
              <w:rPr>
                <w:rFonts w:ascii="仿宋" w:eastAsia="仿宋" w:hAnsi="仿宋"/>
                <w:sz w:val="30"/>
                <w:szCs w:val="30"/>
              </w:rPr>
              <w:t xml:space="preserve"> </w:t>
            </w:r>
            <w:r w:rsidRPr="00D17842">
              <w:rPr>
                <w:rFonts w:ascii="仿宋" w:eastAsia="仿宋" w:hAnsi="仿宋" w:hint="eastAsia"/>
                <w:sz w:val="30"/>
                <w:szCs w:val="30"/>
              </w:rPr>
              <w:t>数</w:t>
            </w:r>
          </w:p>
        </w:tc>
        <w:tc>
          <w:tcPr>
            <w:tcW w:w="1912" w:type="dxa"/>
          </w:tcPr>
          <w:p w:rsidR="00D3469A" w:rsidRPr="00D17842" w:rsidRDefault="00D3469A" w:rsidP="00D17842">
            <w:pPr>
              <w:jc w:val="center"/>
              <w:rPr>
                <w:rFonts w:ascii="仿宋" w:eastAsia="仿宋" w:hAnsi="仿宋"/>
                <w:sz w:val="30"/>
                <w:szCs w:val="30"/>
              </w:rPr>
            </w:pPr>
            <w:r w:rsidRPr="00D17842">
              <w:rPr>
                <w:rFonts w:ascii="仿宋" w:eastAsia="仿宋" w:hAnsi="仿宋" w:hint="eastAsia"/>
                <w:sz w:val="30"/>
                <w:szCs w:val="30"/>
              </w:rPr>
              <w:t>建设情况</w:t>
            </w:r>
          </w:p>
        </w:tc>
      </w:tr>
      <w:tr w:rsidR="00D3469A" w:rsidRPr="00D17842" w:rsidTr="00D17842">
        <w:trPr>
          <w:jc w:val="center"/>
        </w:trPr>
        <w:tc>
          <w:tcPr>
            <w:tcW w:w="2410" w:type="dxa"/>
          </w:tcPr>
          <w:p w:rsidR="00D3469A" w:rsidRPr="00D17842" w:rsidRDefault="00D3469A" w:rsidP="00243F87">
            <w:pPr>
              <w:rPr>
                <w:rFonts w:ascii="仿宋" w:eastAsia="仿宋" w:hAnsi="仿宋"/>
                <w:sz w:val="30"/>
                <w:szCs w:val="30"/>
              </w:rPr>
            </w:pPr>
            <w:r w:rsidRPr="00D17842">
              <w:rPr>
                <w:rFonts w:ascii="仿宋" w:eastAsia="仿宋" w:hAnsi="仿宋" w:hint="eastAsia"/>
                <w:sz w:val="30"/>
                <w:szCs w:val="30"/>
              </w:rPr>
              <w:t>昆阳镇石塘村公益性公墓</w:t>
            </w:r>
          </w:p>
        </w:tc>
        <w:tc>
          <w:tcPr>
            <w:tcW w:w="1616" w:type="dxa"/>
          </w:tcPr>
          <w:p w:rsidR="00D3469A" w:rsidRPr="00D17842" w:rsidRDefault="00D3469A" w:rsidP="000551EE">
            <w:pPr>
              <w:ind w:firstLineChars="50" w:firstLine="150"/>
              <w:rPr>
                <w:rFonts w:ascii="仿宋" w:eastAsia="仿宋" w:hAnsi="仿宋"/>
                <w:sz w:val="30"/>
                <w:szCs w:val="30"/>
              </w:rPr>
            </w:pPr>
            <w:r w:rsidRPr="00D17842">
              <w:rPr>
                <w:rFonts w:ascii="仿宋" w:eastAsia="仿宋" w:hAnsi="仿宋" w:hint="eastAsia"/>
                <w:sz w:val="30"/>
                <w:szCs w:val="30"/>
              </w:rPr>
              <w:t>昆阳镇</w:t>
            </w:r>
          </w:p>
        </w:tc>
        <w:tc>
          <w:tcPr>
            <w:tcW w:w="1842" w:type="dxa"/>
          </w:tcPr>
          <w:p w:rsidR="00D3469A" w:rsidRPr="00D17842" w:rsidRDefault="00D3469A" w:rsidP="00243F87">
            <w:pPr>
              <w:rPr>
                <w:rFonts w:ascii="仿宋" w:eastAsia="仿宋" w:hAnsi="仿宋"/>
                <w:sz w:val="30"/>
                <w:szCs w:val="30"/>
              </w:rPr>
            </w:pPr>
            <w:r w:rsidRPr="00D17842">
              <w:rPr>
                <w:rFonts w:ascii="仿宋" w:eastAsia="仿宋" w:hAnsi="仿宋" w:hint="eastAsia"/>
                <w:sz w:val="30"/>
                <w:szCs w:val="30"/>
              </w:rPr>
              <w:t>平民〔</w:t>
            </w:r>
            <w:r w:rsidRPr="00D17842">
              <w:rPr>
                <w:rFonts w:ascii="仿宋" w:eastAsia="仿宋" w:hAnsi="仿宋"/>
                <w:sz w:val="30"/>
                <w:szCs w:val="30"/>
              </w:rPr>
              <w:t>2011</w:t>
            </w:r>
            <w:r w:rsidRPr="00D17842">
              <w:rPr>
                <w:rFonts w:ascii="仿宋" w:eastAsia="仿宋" w:hAnsi="仿宋" w:hint="eastAsia"/>
                <w:sz w:val="30"/>
                <w:szCs w:val="30"/>
              </w:rPr>
              <w:t>〕</w:t>
            </w:r>
            <w:r w:rsidRPr="00D17842">
              <w:rPr>
                <w:rFonts w:ascii="仿宋" w:eastAsia="仿宋" w:hAnsi="仿宋"/>
                <w:sz w:val="30"/>
                <w:szCs w:val="30"/>
              </w:rPr>
              <w:t>187</w:t>
            </w:r>
            <w:r w:rsidRPr="00D17842">
              <w:rPr>
                <w:rFonts w:ascii="仿宋" w:eastAsia="仿宋" w:hAnsi="仿宋" w:hint="eastAsia"/>
                <w:sz w:val="30"/>
                <w:szCs w:val="30"/>
              </w:rPr>
              <w:t>号</w:t>
            </w:r>
          </w:p>
        </w:tc>
        <w:tc>
          <w:tcPr>
            <w:tcW w:w="1416" w:type="dxa"/>
          </w:tcPr>
          <w:p w:rsidR="00D3469A" w:rsidRPr="00D17842" w:rsidRDefault="00D3469A" w:rsidP="000551EE">
            <w:pPr>
              <w:ind w:firstLineChars="50" w:firstLine="150"/>
              <w:rPr>
                <w:rFonts w:ascii="仿宋" w:eastAsia="仿宋" w:hAnsi="仿宋"/>
                <w:sz w:val="30"/>
                <w:szCs w:val="30"/>
              </w:rPr>
            </w:pPr>
            <w:r w:rsidRPr="00D17842">
              <w:rPr>
                <w:rFonts w:ascii="仿宋" w:eastAsia="仿宋" w:hAnsi="仿宋"/>
                <w:sz w:val="30"/>
                <w:szCs w:val="30"/>
              </w:rPr>
              <w:t>900</w:t>
            </w:r>
            <w:r w:rsidRPr="00D17842">
              <w:rPr>
                <w:rFonts w:ascii="仿宋" w:eastAsia="仿宋" w:hAnsi="仿宋" w:hint="eastAsia"/>
                <w:sz w:val="30"/>
                <w:szCs w:val="30"/>
              </w:rPr>
              <w:t>对</w:t>
            </w:r>
          </w:p>
        </w:tc>
        <w:tc>
          <w:tcPr>
            <w:tcW w:w="1912" w:type="dxa"/>
          </w:tcPr>
          <w:p w:rsidR="00D3469A" w:rsidRPr="00D17842" w:rsidRDefault="00D3469A" w:rsidP="000551EE">
            <w:pPr>
              <w:ind w:firstLineChars="150" w:firstLine="450"/>
              <w:rPr>
                <w:rFonts w:ascii="仿宋" w:eastAsia="仿宋" w:hAnsi="仿宋"/>
                <w:sz w:val="30"/>
                <w:szCs w:val="30"/>
              </w:rPr>
            </w:pPr>
            <w:r w:rsidRPr="00D17842">
              <w:rPr>
                <w:rFonts w:ascii="仿宋" w:eastAsia="仿宋" w:hAnsi="仿宋" w:hint="eastAsia"/>
                <w:sz w:val="30"/>
                <w:szCs w:val="30"/>
              </w:rPr>
              <w:t>完工</w:t>
            </w:r>
          </w:p>
        </w:tc>
      </w:tr>
      <w:tr w:rsidR="00D3469A" w:rsidRPr="00D17842" w:rsidTr="00D17842">
        <w:trPr>
          <w:jc w:val="center"/>
        </w:trPr>
        <w:tc>
          <w:tcPr>
            <w:tcW w:w="2410" w:type="dxa"/>
          </w:tcPr>
          <w:p w:rsidR="00D3469A" w:rsidRPr="00D17842" w:rsidRDefault="00D3469A" w:rsidP="00243F87">
            <w:pPr>
              <w:rPr>
                <w:rFonts w:ascii="仿宋" w:eastAsia="仿宋" w:hAnsi="仿宋"/>
                <w:sz w:val="30"/>
                <w:szCs w:val="30"/>
              </w:rPr>
            </w:pPr>
            <w:r w:rsidRPr="00D17842">
              <w:rPr>
                <w:rFonts w:ascii="仿宋" w:eastAsia="仿宋" w:hAnsi="仿宋" w:hint="eastAsia"/>
                <w:sz w:val="30"/>
                <w:szCs w:val="30"/>
              </w:rPr>
              <w:t>鳌江镇</w:t>
            </w:r>
            <w:proofErr w:type="gramStart"/>
            <w:r w:rsidRPr="00D17842">
              <w:rPr>
                <w:rFonts w:ascii="仿宋" w:eastAsia="仿宋" w:hAnsi="仿宋" w:hint="eastAsia"/>
                <w:sz w:val="30"/>
                <w:szCs w:val="30"/>
              </w:rPr>
              <w:t>城北村</w:t>
            </w:r>
            <w:proofErr w:type="gramEnd"/>
            <w:r w:rsidRPr="00D17842">
              <w:rPr>
                <w:rFonts w:ascii="仿宋" w:eastAsia="仿宋" w:hAnsi="仿宋" w:hint="eastAsia"/>
                <w:sz w:val="30"/>
                <w:szCs w:val="30"/>
              </w:rPr>
              <w:t>公益性公墓</w:t>
            </w:r>
          </w:p>
        </w:tc>
        <w:tc>
          <w:tcPr>
            <w:tcW w:w="1616" w:type="dxa"/>
          </w:tcPr>
          <w:p w:rsidR="00D3469A" w:rsidRPr="00D17842" w:rsidRDefault="00D3469A" w:rsidP="000551EE">
            <w:pPr>
              <w:ind w:firstLineChars="50" w:firstLine="150"/>
              <w:rPr>
                <w:rFonts w:ascii="仿宋" w:eastAsia="仿宋" w:hAnsi="仿宋"/>
                <w:sz w:val="30"/>
                <w:szCs w:val="30"/>
              </w:rPr>
            </w:pPr>
            <w:r w:rsidRPr="00D17842">
              <w:rPr>
                <w:rFonts w:ascii="仿宋" w:eastAsia="仿宋" w:hAnsi="仿宋" w:hint="eastAsia"/>
                <w:sz w:val="30"/>
                <w:szCs w:val="30"/>
              </w:rPr>
              <w:t>鳌江镇</w:t>
            </w:r>
          </w:p>
        </w:tc>
        <w:tc>
          <w:tcPr>
            <w:tcW w:w="1842" w:type="dxa"/>
          </w:tcPr>
          <w:p w:rsidR="00D3469A" w:rsidRPr="00D17842" w:rsidRDefault="00D3469A" w:rsidP="00243F87">
            <w:pPr>
              <w:rPr>
                <w:rFonts w:ascii="仿宋" w:eastAsia="仿宋" w:hAnsi="仿宋"/>
                <w:sz w:val="30"/>
                <w:szCs w:val="30"/>
              </w:rPr>
            </w:pPr>
            <w:r w:rsidRPr="00D17842">
              <w:rPr>
                <w:rFonts w:ascii="仿宋" w:eastAsia="仿宋" w:hAnsi="仿宋" w:hint="eastAsia"/>
                <w:sz w:val="30"/>
                <w:szCs w:val="30"/>
              </w:rPr>
              <w:t>平民〔</w:t>
            </w:r>
            <w:r w:rsidRPr="00D17842">
              <w:rPr>
                <w:rFonts w:ascii="仿宋" w:eastAsia="仿宋" w:hAnsi="仿宋"/>
                <w:sz w:val="30"/>
                <w:szCs w:val="30"/>
              </w:rPr>
              <w:t>2017</w:t>
            </w:r>
            <w:r w:rsidRPr="00D17842">
              <w:rPr>
                <w:rFonts w:ascii="仿宋" w:eastAsia="仿宋" w:hAnsi="仿宋" w:hint="eastAsia"/>
                <w:sz w:val="30"/>
                <w:szCs w:val="30"/>
              </w:rPr>
              <w:t>〕</w:t>
            </w:r>
            <w:r w:rsidRPr="00D17842">
              <w:rPr>
                <w:rFonts w:ascii="仿宋" w:eastAsia="仿宋" w:hAnsi="仿宋"/>
                <w:sz w:val="30"/>
                <w:szCs w:val="30"/>
              </w:rPr>
              <w:t>63</w:t>
            </w:r>
            <w:r w:rsidRPr="00D17842">
              <w:rPr>
                <w:rFonts w:ascii="仿宋" w:eastAsia="仿宋" w:hAnsi="仿宋" w:hint="eastAsia"/>
                <w:sz w:val="30"/>
                <w:szCs w:val="30"/>
              </w:rPr>
              <w:t>号</w:t>
            </w:r>
          </w:p>
        </w:tc>
        <w:tc>
          <w:tcPr>
            <w:tcW w:w="1416" w:type="dxa"/>
          </w:tcPr>
          <w:p w:rsidR="00D3469A" w:rsidRPr="00D17842" w:rsidRDefault="00D3469A" w:rsidP="000551EE">
            <w:pPr>
              <w:ind w:firstLineChars="50" w:firstLine="150"/>
              <w:rPr>
                <w:rFonts w:ascii="仿宋" w:eastAsia="仿宋" w:hAnsi="仿宋"/>
                <w:sz w:val="30"/>
                <w:szCs w:val="30"/>
              </w:rPr>
            </w:pPr>
            <w:r w:rsidRPr="00D17842">
              <w:rPr>
                <w:rFonts w:ascii="仿宋" w:eastAsia="仿宋" w:hAnsi="仿宋"/>
                <w:sz w:val="30"/>
                <w:szCs w:val="30"/>
              </w:rPr>
              <w:t>330</w:t>
            </w:r>
            <w:r w:rsidRPr="00D17842">
              <w:rPr>
                <w:rFonts w:ascii="仿宋" w:eastAsia="仿宋" w:hAnsi="仿宋" w:hint="eastAsia"/>
                <w:sz w:val="30"/>
                <w:szCs w:val="30"/>
              </w:rPr>
              <w:t>对</w:t>
            </w:r>
          </w:p>
        </w:tc>
        <w:tc>
          <w:tcPr>
            <w:tcW w:w="1912" w:type="dxa"/>
          </w:tcPr>
          <w:p w:rsidR="00D3469A" w:rsidRPr="00D17842" w:rsidRDefault="00D3469A" w:rsidP="00EC245F">
            <w:pPr>
              <w:rPr>
                <w:rFonts w:ascii="仿宋" w:eastAsia="仿宋" w:hAnsi="仿宋"/>
                <w:sz w:val="30"/>
                <w:szCs w:val="30"/>
              </w:rPr>
            </w:pPr>
            <w:r w:rsidRPr="00D17842">
              <w:rPr>
                <w:rFonts w:ascii="仿宋" w:eastAsia="仿宋" w:hAnsi="仿宋" w:hint="eastAsia"/>
                <w:sz w:val="30"/>
                <w:szCs w:val="30"/>
              </w:rPr>
              <w:t>已建</w:t>
            </w:r>
            <w:r w:rsidRPr="00D17842">
              <w:rPr>
                <w:rFonts w:ascii="仿宋" w:eastAsia="仿宋" w:hAnsi="仿宋"/>
                <w:sz w:val="30"/>
                <w:szCs w:val="30"/>
              </w:rPr>
              <w:t>200</w:t>
            </w:r>
            <w:r w:rsidRPr="00D17842">
              <w:rPr>
                <w:rFonts w:ascii="仿宋" w:eastAsia="仿宋" w:hAnsi="仿宋" w:hint="eastAsia"/>
                <w:sz w:val="30"/>
                <w:szCs w:val="30"/>
              </w:rPr>
              <w:t>对</w:t>
            </w:r>
          </w:p>
        </w:tc>
      </w:tr>
    </w:tbl>
    <w:p w:rsidR="00D3469A" w:rsidRDefault="00D3469A" w:rsidP="00EC245F"/>
    <w:p w:rsidR="00D3469A" w:rsidRPr="004F1CAE" w:rsidRDefault="00D3469A" w:rsidP="00E45AE5">
      <w:pPr>
        <w:ind w:left="420"/>
        <w:rPr>
          <w:rFonts w:ascii="仿宋" w:eastAsia="仿宋" w:hAnsi="仿宋" w:cs="宋体"/>
          <w:kern w:val="0"/>
          <w:sz w:val="28"/>
          <w:szCs w:val="28"/>
        </w:rPr>
      </w:pPr>
    </w:p>
    <w:p w:rsidR="00D3469A" w:rsidRPr="004F1CAE" w:rsidRDefault="00D3469A" w:rsidP="00E45AE5">
      <w:pPr>
        <w:ind w:left="420"/>
        <w:rPr>
          <w:rFonts w:ascii="仿宋" w:eastAsia="仿宋" w:hAnsi="仿宋" w:cs="宋体"/>
          <w:kern w:val="0"/>
          <w:sz w:val="28"/>
          <w:szCs w:val="28"/>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E45AE5">
      <w:pPr>
        <w:ind w:left="420"/>
        <w:rPr>
          <w:rFonts w:ascii="仿宋" w:eastAsia="仿宋" w:hAnsi="仿宋" w:cs="宋体"/>
          <w:kern w:val="0"/>
          <w:sz w:val="30"/>
          <w:szCs w:val="30"/>
        </w:rPr>
      </w:pPr>
    </w:p>
    <w:p w:rsidR="00D3469A" w:rsidRDefault="00D3469A" w:rsidP="008C2EE5"/>
    <w:p w:rsidR="00D3469A" w:rsidRDefault="00D3469A" w:rsidP="008C2EE5">
      <w:pPr>
        <w:rPr>
          <w:b/>
          <w:sz w:val="32"/>
          <w:szCs w:val="32"/>
        </w:rPr>
      </w:pPr>
      <w:r>
        <w:rPr>
          <w:rFonts w:hint="eastAsia"/>
          <w:b/>
          <w:sz w:val="32"/>
          <w:szCs w:val="32"/>
        </w:rPr>
        <w:t>附件</w:t>
      </w:r>
      <w:r>
        <w:rPr>
          <w:b/>
          <w:sz w:val="32"/>
          <w:szCs w:val="32"/>
        </w:rPr>
        <w:t>2</w:t>
      </w:r>
    </w:p>
    <w:p w:rsidR="00D3469A" w:rsidRPr="007F37D9" w:rsidRDefault="00D3469A" w:rsidP="007F37D9">
      <w:pPr>
        <w:jc w:val="center"/>
        <w:rPr>
          <w:b/>
          <w:sz w:val="36"/>
          <w:szCs w:val="36"/>
        </w:rPr>
      </w:pPr>
      <w:r>
        <w:rPr>
          <w:rFonts w:hint="eastAsia"/>
          <w:b/>
          <w:sz w:val="36"/>
          <w:szCs w:val="36"/>
        </w:rPr>
        <w:t>平阳县公墓价格审批表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87"/>
        <w:gridCol w:w="851"/>
        <w:gridCol w:w="1454"/>
        <w:gridCol w:w="1419"/>
        <w:gridCol w:w="992"/>
        <w:gridCol w:w="850"/>
        <w:gridCol w:w="1276"/>
      </w:tblGrid>
      <w:tr w:rsidR="00D3469A" w:rsidRPr="00D17842" w:rsidTr="00D17842">
        <w:trPr>
          <w:trHeight w:val="924"/>
        </w:trPr>
        <w:tc>
          <w:tcPr>
            <w:tcW w:w="1526" w:type="dxa"/>
            <w:vAlign w:val="center"/>
          </w:tcPr>
          <w:p w:rsidR="00D3469A" w:rsidRPr="00D17842" w:rsidRDefault="00D3469A" w:rsidP="008C2EE5">
            <w:pPr>
              <w:rPr>
                <w:b/>
                <w:sz w:val="28"/>
                <w:szCs w:val="28"/>
              </w:rPr>
            </w:pPr>
            <w:r w:rsidRPr="00D17842">
              <w:rPr>
                <w:rFonts w:hint="eastAsia"/>
                <w:b/>
                <w:sz w:val="28"/>
                <w:szCs w:val="28"/>
              </w:rPr>
              <w:t>公墓名称</w:t>
            </w:r>
          </w:p>
        </w:tc>
        <w:tc>
          <w:tcPr>
            <w:tcW w:w="2692" w:type="dxa"/>
            <w:gridSpan w:val="3"/>
            <w:vAlign w:val="center"/>
          </w:tcPr>
          <w:p w:rsidR="00D3469A" w:rsidRPr="00D17842" w:rsidRDefault="00D3469A" w:rsidP="00D17842">
            <w:pPr>
              <w:ind w:firstLine="562"/>
              <w:rPr>
                <w:b/>
                <w:sz w:val="28"/>
                <w:szCs w:val="28"/>
              </w:rPr>
            </w:pPr>
          </w:p>
        </w:tc>
        <w:tc>
          <w:tcPr>
            <w:tcW w:w="1419" w:type="dxa"/>
            <w:vAlign w:val="center"/>
          </w:tcPr>
          <w:p w:rsidR="00D3469A" w:rsidRPr="00D17842" w:rsidRDefault="00D3469A" w:rsidP="008C2EE5">
            <w:pPr>
              <w:rPr>
                <w:b/>
                <w:sz w:val="28"/>
                <w:szCs w:val="28"/>
              </w:rPr>
            </w:pPr>
            <w:r w:rsidRPr="00D17842">
              <w:rPr>
                <w:rFonts w:hint="eastAsia"/>
                <w:b/>
                <w:sz w:val="28"/>
                <w:szCs w:val="28"/>
              </w:rPr>
              <w:t>地址</w:t>
            </w:r>
          </w:p>
        </w:tc>
        <w:tc>
          <w:tcPr>
            <w:tcW w:w="3118" w:type="dxa"/>
            <w:gridSpan w:val="3"/>
            <w:vAlign w:val="center"/>
          </w:tcPr>
          <w:p w:rsidR="00D3469A" w:rsidRPr="00D17842" w:rsidRDefault="00D3469A" w:rsidP="00D17842">
            <w:pPr>
              <w:ind w:firstLine="562"/>
              <w:rPr>
                <w:b/>
                <w:sz w:val="28"/>
                <w:szCs w:val="28"/>
              </w:rPr>
            </w:pPr>
          </w:p>
        </w:tc>
      </w:tr>
      <w:tr w:rsidR="00D3469A" w:rsidRPr="00D17842" w:rsidTr="00D17842">
        <w:trPr>
          <w:trHeight w:val="940"/>
        </w:trPr>
        <w:tc>
          <w:tcPr>
            <w:tcW w:w="1526" w:type="dxa"/>
            <w:vAlign w:val="center"/>
          </w:tcPr>
          <w:p w:rsidR="00D3469A" w:rsidRPr="00D17842" w:rsidRDefault="00D3469A" w:rsidP="000551EE">
            <w:pPr>
              <w:spacing w:line="360" w:lineRule="exact"/>
              <w:ind w:firstLineChars="50" w:firstLine="141"/>
              <w:rPr>
                <w:b/>
                <w:sz w:val="28"/>
                <w:szCs w:val="28"/>
              </w:rPr>
            </w:pPr>
            <w:r w:rsidRPr="00D17842">
              <w:rPr>
                <w:rFonts w:hint="eastAsia"/>
                <w:b/>
                <w:sz w:val="28"/>
                <w:szCs w:val="28"/>
              </w:rPr>
              <w:t>负责人</w:t>
            </w:r>
          </w:p>
        </w:tc>
        <w:tc>
          <w:tcPr>
            <w:tcW w:w="387" w:type="dxa"/>
          </w:tcPr>
          <w:p w:rsidR="00D3469A" w:rsidRPr="00D17842" w:rsidRDefault="00D3469A" w:rsidP="00D17842">
            <w:pPr>
              <w:ind w:firstLine="562"/>
              <w:rPr>
                <w:b/>
                <w:sz w:val="28"/>
                <w:szCs w:val="28"/>
              </w:rPr>
            </w:pPr>
          </w:p>
        </w:tc>
        <w:tc>
          <w:tcPr>
            <w:tcW w:w="851" w:type="dxa"/>
            <w:vAlign w:val="center"/>
          </w:tcPr>
          <w:p w:rsidR="00D3469A" w:rsidRPr="00D17842" w:rsidRDefault="00D3469A" w:rsidP="00D17842">
            <w:pPr>
              <w:spacing w:line="360" w:lineRule="exact"/>
              <w:rPr>
                <w:b/>
                <w:sz w:val="28"/>
                <w:szCs w:val="28"/>
              </w:rPr>
            </w:pPr>
            <w:r w:rsidRPr="00D17842">
              <w:rPr>
                <w:rFonts w:hint="eastAsia"/>
                <w:b/>
                <w:sz w:val="28"/>
                <w:szCs w:val="28"/>
              </w:rPr>
              <w:t>联系</w:t>
            </w:r>
          </w:p>
          <w:p w:rsidR="00D3469A" w:rsidRPr="00D17842" w:rsidRDefault="00D3469A" w:rsidP="00D17842">
            <w:pPr>
              <w:spacing w:line="360" w:lineRule="exact"/>
              <w:rPr>
                <w:b/>
                <w:sz w:val="28"/>
                <w:szCs w:val="28"/>
              </w:rPr>
            </w:pPr>
            <w:r w:rsidRPr="00D17842">
              <w:rPr>
                <w:rFonts w:hint="eastAsia"/>
                <w:b/>
                <w:sz w:val="28"/>
                <w:szCs w:val="28"/>
              </w:rPr>
              <w:t>电话</w:t>
            </w:r>
          </w:p>
        </w:tc>
        <w:tc>
          <w:tcPr>
            <w:tcW w:w="1454" w:type="dxa"/>
            <w:vAlign w:val="center"/>
          </w:tcPr>
          <w:p w:rsidR="00D3469A" w:rsidRPr="00D17842" w:rsidRDefault="00D3469A" w:rsidP="00D17842">
            <w:pPr>
              <w:ind w:firstLine="562"/>
              <w:rPr>
                <w:b/>
                <w:sz w:val="28"/>
                <w:szCs w:val="28"/>
              </w:rPr>
            </w:pPr>
          </w:p>
        </w:tc>
        <w:tc>
          <w:tcPr>
            <w:tcW w:w="1419" w:type="dxa"/>
            <w:vAlign w:val="center"/>
          </w:tcPr>
          <w:p w:rsidR="00D3469A" w:rsidRPr="00D17842" w:rsidRDefault="00D3469A" w:rsidP="008C2EE5">
            <w:pPr>
              <w:rPr>
                <w:b/>
                <w:sz w:val="28"/>
                <w:szCs w:val="28"/>
              </w:rPr>
            </w:pPr>
            <w:r w:rsidRPr="00D17842">
              <w:rPr>
                <w:rFonts w:hint="eastAsia"/>
                <w:b/>
                <w:sz w:val="28"/>
                <w:szCs w:val="28"/>
              </w:rPr>
              <w:t>联系人</w:t>
            </w:r>
          </w:p>
        </w:tc>
        <w:tc>
          <w:tcPr>
            <w:tcW w:w="992" w:type="dxa"/>
            <w:vAlign w:val="center"/>
          </w:tcPr>
          <w:p w:rsidR="00D3469A" w:rsidRPr="00D17842" w:rsidRDefault="00D3469A" w:rsidP="00D17842">
            <w:pPr>
              <w:ind w:firstLine="562"/>
              <w:rPr>
                <w:b/>
                <w:sz w:val="28"/>
                <w:szCs w:val="28"/>
              </w:rPr>
            </w:pPr>
          </w:p>
        </w:tc>
        <w:tc>
          <w:tcPr>
            <w:tcW w:w="850" w:type="dxa"/>
            <w:vAlign w:val="center"/>
          </w:tcPr>
          <w:p w:rsidR="00D3469A" w:rsidRPr="00D17842" w:rsidRDefault="00D3469A" w:rsidP="008C2EE5">
            <w:pPr>
              <w:rPr>
                <w:b/>
                <w:sz w:val="28"/>
                <w:szCs w:val="28"/>
              </w:rPr>
            </w:pPr>
            <w:r w:rsidRPr="00D17842">
              <w:rPr>
                <w:rFonts w:hint="eastAsia"/>
                <w:b/>
                <w:sz w:val="28"/>
                <w:szCs w:val="28"/>
              </w:rPr>
              <w:t>电话</w:t>
            </w:r>
          </w:p>
        </w:tc>
        <w:tc>
          <w:tcPr>
            <w:tcW w:w="1276" w:type="dxa"/>
            <w:vAlign w:val="center"/>
          </w:tcPr>
          <w:p w:rsidR="00D3469A" w:rsidRPr="00D17842" w:rsidRDefault="00D3469A" w:rsidP="00D17842">
            <w:pPr>
              <w:ind w:firstLine="562"/>
              <w:rPr>
                <w:b/>
                <w:sz w:val="28"/>
                <w:szCs w:val="28"/>
              </w:rPr>
            </w:pPr>
          </w:p>
        </w:tc>
      </w:tr>
      <w:tr w:rsidR="00D3469A" w:rsidRPr="00D17842" w:rsidTr="00D17842">
        <w:trPr>
          <w:trHeight w:val="907"/>
        </w:trPr>
        <w:tc>
          <w:tcPr>
            <w:tcW w:w="1526" w:type="dxa"/>
            <w:vAlign w:val="center"/>
          </w:tcPr>
          <w:p w:rsidR="00D3469A" w:rsidRPr="00D17842" w:rsidRDefault="00D3469A" w:rsidP="008C2EE5">
            <w:pPr>
              <w:rPr>
                <w:b/>
                <w:sz w:val="28"/>
                <w:szCs w:val="28"/>
              </w:rPr>
            </w:pPr>
            <w:r w:rsidRPr="00D17842">
              <w:rPr>
                <w:rFonts w:hint="eastAsia"/>
                <w:b/>
                <w:sz w:val="28"/>
                <w:szCs w:val="28"/>
              </w:rPr>
              <w:t>公墓区域</w:t>
            </w:r>
          </w:p>
        </w:tc>
        <w:tc>
          <w:tcPr>
            <w:tcW w:w="2692" w:type="dxa"/>
            <w:gridSpan w:val="3"/>
            <w:vAlign w:val="center"/>
          </w:tcPr>
          <w:p w:rsidR="00D3469A" w:rsidRPr="00D17842" w:rsidRDefault="00D3469A" w:rsidP="00D17842">
            <w:pPr>
              <w:ind w:firstLine="562"/>
              <w:rPr>
                <w:b/>
                <w:sz w:val="28"/>
                <w:szCs w:val="28"/>
              </w:rPr>
            </w:pPr>
          </w:p>
        </w:tc>
        <w:tc>
          <w:tcPr>
            <w:tcW w:w="1419" w:type="dxa"/>
            <w:vAlign w:val="center"/>
          </w:tcPr>
          <w:p w:rsidR="00D3469A" w:rsidRPr="00D17842" w:rsidRDefault="00D3469A" w:rsidP="008C2EE5">
            <w:pPr>
              <w:rPr>
                <w:b/>
                <w:sz w:val="28"/>
                <w:szCs w:val="28"/>
              </w:rPr>
            </w:pPr>
            <w:r w:rsidRPr="00D17842">
              <w:rPr>
                <w:rFonts w:hint="eastAsia"/>
                <w:b/>
                <w:sz w:val="28"/>
                <w:szCs w:val="28"/>
              </w:rPr>
              <w:t>墓穴型号</w:t>
            </w:r>
          </w:p>
        </w:tc>
        <w:tc>
          <w:tcPr>
            <w:tcW w:w="3118" w:type="dxa"/>
            <w:gridSpan w:val="3"/>
            <w:vAlign w:val="center"/>
          </w:tcPr>
          <w:p w:rsidR="00D3469A" w:rsidRPr="00D17842" w:rsidRDefault="00D3469A" w:rsidP="00D17842">
            <w:pPr>
              <w:ind w:firstLine="562"/>
              <w:rPr>
                <w:b/>
                <w:sz w:val="28"/>
                <w:szCs w:val="28"/>
              </w:rPr>
            </w:pPr>
          </w:p>
        </w:tc>
      </w:tr>
      <w:tr w:rsidR="00D3469A" w:rsidRPr="00D17842" w:rsidTr="00D17842">
        <w:trPr>
          <w:trHeight w:val="934"/>
        </w:trPr>
        <w:tc>
          <w:tcPr>
            <w:tcW w:w="1526" w:type="dxa"/>
            <w:vAlign w:val="center"/>
          </w:tcPr>
          <w:p w:rsidR="00D3469A" w:rsidRPr="00D17842" w:rsidRDefault="00D3469A" w:rsidP="008C2EE5">
            <w:pPr>
              <w:rPr>
                <w:b/>
                <w:sz w:val="28"/>
                <w:szCs w:val="28"/>
              </w:rPr>
            </w:pPr>
            <w:r w:rsidRPr="00D17842">
              <w:rPr>
                <w:rFonts w:hint="eastAsia"/>
                <w:b/>
                <w:sz w:val="28"/>
                <w:szCs w:val="28"/>
              </w:rPr>
              <w:t>申报价格</w:t>
            </w:r>
          </w:p>
        </w:tc>
        <w:tc>
          <w:tcPr>
            <w:tcW w:w="7229" w:type="dxa"/>
            <w:gridSpan w:val="7"/>
          </w:tcPr>
          <w:p w:rsidR="00D3469A" w:rsidRPr="00D17842" w:rsidRDefault="00D3469A" w:rsidP="00D17842">
            <w:pPr>
              <w:ind w:firstLine="562"/>
              <w:rPr>
                <w:b/>
                <w:sz w:val="28"/>
                <w:szCs w:val="28"/>
              </w:rPr>
            </w:pPr>
          </w:p>
        </w:tc>
      </w:tr>
      <w:tr w:rsidR="00D3469A" w:rsidRPr="00D17842" w:rsidTr="00D17842">
        <w:trPr>
          <w:trHeight w:val="3042"/>
        </w:trPr>
        <w:tc>
          <w:tcPr>
            <w:tcW w:w="1526" w:type="dxa"/>
            <w:vAlign w:val="center"/>
          </w:tcPr>
          <w:p w:rsidR="00D3469A" w:rsidRPr="00D17842" w:rsidRDefault="00D3469A" w:rsidP="00D17842">
            <w:pPr>
              <w:ind w:firstLine="562"/>
              <w:jc w:val="center"/>
              <w:rPr>
                <w:b/>
                <w:sz w:val="28"/>
                <w:szCs w:val="28"/>
              </w:rPr>
            </w:pPr>
            <w:r w:rsidRPr="00D17842">
              <w:rPr>
                <w:rFonts w:hint="eastAsia"/>
                <w:b/>
                <w:sz w:val="28"/>
                <w:szCs w:val="28"/>
              </w:rPr>
              <w:t>民</w:t>
            </w:r>
          </w:p>
          <w:p w:rsidR="00D3469A" w:rsidRPr="00D17842" w:rsidRDefault="00D3469A" w:rsidP="00D17842">
            <w:pPr>
              <w:ind w:firstLine="562"/>
              <w:jc w:val="center"/>
              <w:rPr>
                <w:b/>
                <w:sz w:val="28"/>
                <w:szCs w:val="28"/>
              </w:rPr>
            </w:pPr>
            <w:r w:rsidRPr="00D17842">
              <w:rPr>
                <w:rFonts w:hint="eastAsia"/>
                <w:b/>
                <w:sz w:val="28"/>
                <w:szCs w:val="28"/>
              </w:rPr>
              <w:t>政</w:t>
            </w:r>
          </w:p>
          <w:p w:rsidR="00D3469A" w:rsidRPr="00D17842" w:rsidRDefault="00D3469A" w:rsidP="00D17842">
            <w:pPr>
              <w:ind w:firstLine="562"/>
              <w:jc w:val="center"/>
              <w:rPr>
                <w:b/>
                <w:sz w:val="28"/>
                <w:szCs w:val="28"/>
              </w:rPr>
            </w:pPr>
            <w:r w:rsidRPr="00D17842">
              <w:rPr>
                <w:rFonts w:hint="eastAsia"/>
                <w:b/>
                <w:sz w:val="28"/>
                <w:szCs w:val="28"/>
              </w:rPr>
              <w:t>部</w:t>
            </w:r>
          </w:p>
          <w:p w:rsidR="00D3469A" w:rsidRPr="00D17842" w:rsidRDefault="00D3469A" w:rsidP="00D17842">
            <w:pPr>
              <w:ind w:firstLine="562"/>
              <w:jc w:val="center"/>
              <w:rPr>
                <w:b/>
                <w:sz w:val="28"/>
                <w:szCs w:val="28"/>
              </w:rPr>
            </w:pPr>
            <w:r w:rsidRPr="00D17842">
              <w:rPr>
                <w:rFonts w:hint="eastAsia"/>
                <w:b/>
                <w:sz w:val="28"/>
                <w:szCs w:val="28"/>
              </w:rPr>
              <w:t>门</w:t>
            </w:r>
          </w:p>
        </w:tc>
        <w:tc>
          <w:tcPr>
            <w:tcW w:w="7229" w:type="dxa"/>
            <w:gridSpan w:val="7"/>
          </w:tcPr>
          <w:p w:rsidR="00D3469A" w:rsidRPr="00D17842" w:rsidRDefault="00D3469A" w:rsidP="00D17842">
            <w:pPr>
              <w:ind w:firstLine="482"/>
              <w:rPr>
                <w:b/>
                <w:sz w:val="24"/>
              </w:rPr>
            </w:pPr>
          </w:p>
          <w:p w:rsidR="00D3469A" w:rsidRPr="00D17842" w:rsidRDefault="00D3469A" w:rsidP="00D17842">
            <w:pPr>
              <w:ind w:firstLine="482"/>
              <w:rPr>
                <w:b/>
                <w:sz w:val="24"/>
              </w:rPr>
            </w:pPr>
          </w:p>
          <w:p w:rsidR="00D3469A" w:rsidRPr="00D17842" w:rsidRDefault="00D3469A" w:rsidP="00D17842">
            <w:pPr>
              <w:ind w:firstLine="482"/>
              <w:rPr>
                <w:b/>
                <w:sz w:val="24"/>
              </w:rPr>
            </w:pPr>
          </w:p>
          <w:p w:rsidR="00D3469A" w:rsidRPr="00D17842" w:rsidRDefault="00D3469A" w:rsidP="00D17842">
            <w:pPr>
              <w:ind w:firstLine="482"/>
              <w:rPr>
                <w:b/>
                <w:sz w:val="24"/>
              </w:rPr>
            </w:pPr>
          </w:p>
          <w:p w:rsidR="00D3469A" w:rsidRPr="00D17842" w:rsidRDefault="00D3469A" w:rsidP="00D17842">
            <w:pPr>
              <w:ind w:firstLine="482"/>
              <w:rPr>
                <w:b/>
                <w:sz w:val="24"/>
              </w:rPr>
            </w:pPr>
          </w:p>
          <w:p w:rsidR="00D3469A" w:rsidRPr="00D17842" w:rsidRDefault="00D3469A" w:rsidP="008C2EE5">
            <w:pPr>
              <w:rPr>
                <w:b/>
                <w:sz w:val="24"/>
              </w:rPr>
            </w:pPr>
          </w:p>
          <w:p w:rsidR="00D3469A" w:rsidRPr="00D17842" w:rsidRDefault="00D3469A" w:rsidP="00D17842">
            <w:pPr>
              <w:ind w:firstLine="562"/>
              <w:rPr>
                <w:b/>
                <w:sz w:val="28"/>
                <w:szCs w:val="28"/>
              </w:rPr>
            </w:pPr>
            <w:r w:rsidRPr="00D17842">
              <w:rPr>
                <w:b/>
                <w:sz w:val="28"/>
                <w:szCs w:val="28"/>
              </w:rPr>
              <w:t xml:space="preserve">                      </w:t>
            </w:r>
            <w:r w:rsidRPr="00D17842">
              <w:rPr>
                <w:rFonts w:hint="eastAsia"/>
                <w:b/>
                <w:sz w:val="28"/>
                <w:szCs w:val="28"/>
              </w:rPr>
              <w:t>（盖章）</w:t>
            </w:r>
            <w:r w:rsidRPr="00D17842">
              <w:rPr>
                <w:b/>
                <w:sz w:val="28"/>
                <w:szCs w:val="28"/>
              </w:rPr>
              <w:t xml:space="preserve">        </w:t>
            </w:r>
          </w:p>
          <w:p w:rsidR="00D3469A" w:rsidRPr="00D17842" w:rsidRDefault="00D3469A" w:rsidP="000551EE">
            <w:pPr>
              <w:ind w:firstLineChars="750" w:firstLine="2108"/>
              <w:rPr>
                <w:b/>
                <w:sz w:val="28"/>
                <w:szCs w:val="28"/>
              </w:rPr>
            </w:pPr>
            <w:r w:rsidRPr="00D17842">
              <w:rPr>
                <w:b/>
                <w:sz w:val="28"/>
                <w:szCs w:val="28"/>
              </w:rPr>
              <w:t xml:space="preserve">       </w:t>
            </w:r>
            <w:r w:rsidRPr="00D17842">
              <w:rPr>
                <w:rFonts w:hint="eastAsia"/>
                <w:b/>
                <w:sz w:val="28"/>
                <w:szCs w:val="28"/>
              </w:rPr>
              <w:t>年</w:t>
            </w:r>
            <w:r w:rsidRPr="00D17842">
              <w:rPr>
                <w:b/>
                <w:sz w:val="28"/>
                <w:szCs w:val="28"/>
              </w:rPr>
              <w:t xml:space="preserve">    </w:t>
            </w:r>
            <w:r w:rsidRPr="00D17842">
              <w:rPr>
                <w:rFonts w:hint="eastAsia"/>
                <w:b/>
                <w:sz w:val="28"/>
                <w:szCs w:val="28"/>
              </w:rPr>
              <w:t>月</w:t>
            </w:r>
            <w:r w:rsidRPr="00D17842">
              <w:rPr>
                <w:b/>
                <w:sz w:val="28"/>
                <w:szCs w:val="28"/>
              </w:rPr>
              <w:t xml:space="preserve">    </w:t>
            </w:r>
            <w:r w:rsidRPr="00D17842">
              <w:rPr>
                <w:rFonts w:hint="eastAsia"/>
                <w:b/>
                <w:sz w:val="28"/>
                <w:szCs w:val="28"/>
              </w:rPr>
              <w:t>日</w:t>
            </w:r>
          </w:p>
        </w:tc>
      </w:tr>
      <w:tr w:rsidR="00D3469A" w:rsidRPr="00D17842" w:rsidTr="00D17842">
        <w:trPr>
          <w:trHeight w:val="3119"/>
        </w:trPr>
        <w:tc>
          <w:tcPr>
            <w:tcW w:w="1526" w:type="dxa"/>
            <w:vAlign w:val="center"/>
          </w:tcPr>
          <w:p w:rsidR="00D3469A" w:rsidRPr="00D17842" w:rsidRDefault="00D3469A" w:rsidP="00D17842">
            <w:pPr>
              <w:ind w:firstLine="562"/>
              <w:jc w:val="center"/>
              <w:rPr>
                <w:b/>
                <w:sz w:val="28"/>
                <w:szCs w:val="28"/>
              </w:rPr>
            </w:pPr>
            <w:r w:rsidRPr="00D17842">
              <w:rPr>
                <w:rFonts w:hint="eastAsia"/>
                <w:b/>
                <w:sz w:val="28"/>
                <w:szCs w:val="28"/>
              </w:rPr>
              <w:lastRenderedPageBreak/>
              <w:t>价</w:t>
            </w:r>
          </w:p>
          <w:p w:rsidR="00D3469A" w:rsidRPr="00D17842" w:rsidRDefault="00D3469A" w:rsidP="00D17842">
            <w:pPr>
              <w:ind w:firstLine="562"/>
              <w:jc w:val="center"/>
              <w:rPr>
                <w:b/>
                <w:sz w:val="28"/>
                <w:szCs w:val="28"/>
              </w:rPr>
            </w:pPr>
            <w:r w:rsidRPr="00D17842">
              <w:rPr>
                <w:rFonts w:hint="eastAsia"/>
                <w:b/>
                <w:sz w:val="28"/>
                <w:szCs w:val="28"/>
              </w:rPr>
              <w:t>格</w:t>
            </w:r>
          </w:p>
          <w:p w:rsidR="00D3469A" w:rsidRPr="00D17842" w:rsidRDefault="00D3469A" w:rsidP="00D17842">
            <w:pPr>
              <w:ind w:firstLine="562"/>
              <w:jc w:val="center"/>
              <w:rPr>
                <w:b/>
                <w:sz w:val="28"/>
                <w:szCs w:val="28"/>
              </w:rPr>
            </w:pPr>
            <w:r w:rsidRPr="00D17842">
              <w:rPr>
                <w:rFonts w:hint="eastAsia"/>
                <w:b/>
                <w:sz w:val="28"/>
                <w:szCs w:val="28"/>
              </w:rPr>
              <w:t>主</w:t>
            </w:r>
          </w:p>
          <w:p w:rsidR="00D3469A" w:rsidRPr="00D17842" w:rsidRDefault="00D3469A" w:rsidP="00D17842">
            <w:pPr>
              <w:ind w:firstLine="562"/>
              <w:jc w:val="center"/>
              <w:rPr>
                <w:b/>
                <w:sz w:val="28"/>
                <w:szCs w:val="28"/>
              </w:rPr>
            </w:pPr>
            <w:r w:rsidRPr="00D17842">
              <w:rPr>
                <w:rFonts w:hint="eastAsia"/>
                <w:b/>
                <w:sz w:val="28"/>
                <w:szCs w:val="28"/>
              </w:rPr>
              <w:t>管</w:t>
            </w:r>
          </w:p>
          <w:p w:rsidR="00D3469A" w:rsidRPr="00D17842" w:rsidRDefault="00D3469A" w:rsidP="00D17842">
            <w:pPr>
              <w:ind w:firstLine="562"/>
              <w:jc w:val="center"/>
              <w:rPr>
                <w:b/>
                <w:sz w:val="28"/>
                <w:szCs w:val="28"/>
              </w:rPr>
            </w:pPr>
            <w:r w:rsidRPr="00D17842">
              <w:rPr>
                <w:rFonts w:hint="eastAsia"/>
                <w:b/>
                <w:sz w:val="28"/>
                <w:szCs w:val="28"/>
              </w:rPr>
              <w:t>部</w:t>
            </w:r>
          </w:p>
          <w:p w:rsidR="00D3469A" w:rsidRPr="00D17842" w:rsidRDefault="00D3469A" w:rsidP="00D17842">
            <w:pPr>
              <w:ind w:firstLine="562"/>
              <w:jc w:val="center"/>
              <w:rPr>
                <w:b/>
                <w:sz w:val="28"/>
                <w:szCs w:val="28"/>
              </w:rPr>
            </w:pPr>
            <w:r w:rsidRPr="00D17842">
              <w:rPr>
                <w:rFonts w:hint="eastAsia"/>
                <w:b/>
                <w:sz w:val="28"/>
                <w:szCs w:val="28"/>
              </w:rPr>
              <w:t>门</w:t>
            </w:r>
          </w:p>
        </w:tc>
        <w:tc>
          <w:tcPr>
            <w:tcW w:w="7229" w:type="dxa"/>
            <w:gridSpan w:val="7"/>
          </w:tcPr>
          <w:p w:rsidR="00D3469A" w:rsidRPr="00D17842" w:rsidRDefault="00D3469A" w:rsidP="00D17842">
            <w:pPr>
              <w:ind w:firstLine="482"/>
              <w:rPr>
                <w:b/>
                <w:sz w:val="24"/>
              </w:rPr>
            </w:pPr>
          </w:p>
          <w:p w:rsidR="00D3469A" w:rsidRPr="00D17842" w:rsidRDefault="00D3469A" w:rsidP="00D17842">
            <w:pPr>
              <w:ind w:firstLine="482"/>
              <w:rPr>
                <w:b/>
                <w:sz w:val="24"/>
              </w:rPr>
            </w:pPr>
          </w:p>
          <w:p w:rsidR="00D3469A" w:rsidRPr="00D17842" w:rsidRDefault="00D3469A" w:rsidP="00D17842">
            <w:pPr>
              <w:ind w:firstLine="482"/>
              <w:rPr>
                <w:b/>
                <w:sz w:val="24"/>
              </w:rPr>
            </w:pPr>
          </w:p>
          <w:p w:rsidR="00D3469A" w:rsidRPr="00D17842" w:rsidRDefault="00D3469A" w:rsidP="00D17842">
            <w:pPr>
              <w:ind w:firstLine="482"/>
              <w:rPr>
                <w:b/>
                <w:sz w:val="24"/>
              </w:rPr>
            </w:pPr>
          </w:p>
          <w:p w:rsidR="00D3469A" w:rsidRPr="00D17842" w:rsidRDefault="00D3469A" w:rsidP="008C2EE5">
            <w:pPr>
              <w:rPr>
                <w:b/>
                <w:sz w:val="24"/>
              </w:rPr>
            </w:pPr>
          </w:p>
          <w:p w:rsidR="00D3469A" w:rsidRPr="00D17842" w:rsidRDefault="00D3469A" w:rsidP="008C2EE5">
            <w:pPr>
              <w:rPr>
                <w:b/>
                <w:sz w:val="24"/>
              </w:rPr>
            </w:pPr>
          </w:p>
          <w:p w:rsidR="00D3469A" w:rsidRPr="00D17842" w:rsidRDefault="00D3469A" w:rsidP="00D17842">
            <w:pPr>
              <w:ind w:firstLine="562"/>
              <w:rPr>
                <w:b/>
                <w:sz w:val="28"/>
                <w:szCs w:val="28"/>
              </w:rPr>
            </w:pPr>
            <w:r w:rsidRPr="00D17842">
              <w:rPr>
                <w:b/>
                <w:sz w:val="28"/>
                <w:szCs w:val="28"/>
              </w:rPr>
              <w:t xml:space="preserve">            </w:t>
            </w:r>
          </w:p>
          <w:p w:rsidR="00D3469A" w:rsidRPr="00D17842" w:rsidRDefault="00D3469A" w:rsidP="000551EE">
            <w:pPr>
              <w:ind w:firstLineChars="1200" w:firstLine="3373"/>
              <w:rPr>
                <w:b/>
                <w:sz w:val="28"/>
                <w:szCs w:val="28"/>
              </w:rPr>
            </w:pPr>
            <w:r w:rsidRPr="00D17842">
              <w:rPr>
                <w:rFonts w:hint="eastAsia"/>
                <w:b/>
                <w:sz w:val="28"/>
                <w:szCs w:val="28"/>
              </w:rPr>
              <w:t>（盖章）</w:t>
            </w:r>
            <w:r w:rsidRPr="00D17842">
              <w:rPr>
                <w:b/>
                <w:sz w:val="28"/>
                <w:szCs w:val="28"/>
              </w:rPr>
              <w:t xml:space="preserve">         </w:t>
            </w:r>
          </w:p>
          <w:p w:rsidR="00D3469A" w:rsidRPr="00D17842" w:rsidRDefault="00D3469A" w:rsidP="000551EE">
            <w:pPr>
              <w:ind w:firstLineChars="1000" w:firstLine="2811"/>
              <w:rPr>
                <w:b/>
                <w:sz w:val="28"/>
                <w:szCs w:val="28"/>
              </w:rPr>
            </w:pPr>
            <w:r w:rsidRPr="00D17842">
              <w:rPr>
                <w:b/>
                <w:sz w:val="28"/>
                <w:szCs w:val="28"/>
              </w:rPr>
              <w:t xml:space="preserve"> </w:t>
            </w:r>
            <w:r w:rsidRPr="00D17842">
              <w:rPr>
                <w:rFonts w:hint="eastAsia"/>
                <w:b/>
                <w:sz w:val="28"/>
                <w:szCs w:val="28"/>
              </w:rPr>
              <w:t>年</w:t>
            </w:r>
            <w:r w:rsidRPr="00D17842">
              <w:rPr>
                <w:b/>
                <w:sz w:val="28"/>
                <w:szCs w:val="28"/>
              </w:rPr>
              <w:t xml:space="preserve">    </w:t>
            </w:r>
            <w:r w:rsidRPr="00D17842">
              <w:rPr>
                <w:rFonts w:hint="eastAsia"/>
                <w:b/>
                <w:sz w:val="28"/>
                <w:szCs w:val="28"/>
              </w:rPr>
              <w:t>月</w:t>
            </w:r>
            <w:r w:rsidRPr="00D17842">
              <w:rPr>
                <w:b/>
                <w:sz w:val="28"/>
                <w:szCs w:val="28"/>
              </w:rPr>
              <w:t xml:space="preserve">    </w:t>
            </w:r>
            <w:r w:rsidRPr="00D17842">
              <w:rPr>
                <w:rFonts w:hint="eastAsia"/>
                <w:b/>
                <w:sz w:val="28"/>
                <w:szCs w:val="28"/>
              </w:rPr>
              <w:t>日</w:t>
            </w:r>
          </w:p>
        </w:tc>
      </w:tr>
      <w:tr w:rsidR="00D3469A" w:rsidRPr="00D17842" w:rsidTr="00D17842">
        <w:trPr>
          <w:trHeight w:val="1435"/>
        </w:trPr>
        <w:tc>
          <w:tcPr>
            <w:tcW w:w="1526" w:type="dxa"/>
            <w:vAlign w:val="center"/>
          </w:tcPr>
          <w:p w:rsidR="00D3469A" w:rsidRPr="00D17842" w:rsidRDefault="00D3469A" w:rsidP="00D17842">
            <w:pPr>
              <w:ind w:firstLine="562"/>
              <w:jc w:val="center"/>
              <w:rPr>
                <w:b/>
                <w:sz w:val="28"/>
                <w:szCs w:val="28"/>
              </w:rPr>
            </w:pPr>
            <w:r w:rsidRPr="00D17842">
              <w:rPr>
                <w:rFonts w:hint="eastAsia"/>
                <w:b/>
                <w:sz w:val="28"/>
                <w:szCs w:val="28"/>
              </w:rPr>
              <w:t>备</w:t>
            </w:r>
          </w:p>
          <w:p w:rsidR="00D3469A" w:rsidRPr="00D17842" w:rsidRDefault="00D3469A" w:rsidP="00D17842">
            <w:pPr>
              <w:ind w:firstLine="562"/>
              <w:jc w:val="center"/>
              <w:rPr>
                <w:b/>
                <w:sz w:val="28"/>
                <w:szCs w:val="28"/>
              </w:rPr>
            </w:pPr>
            <w:r w:rsidRPr="00D17842">
              <w:rPr>
                <w:rFonts w:hint="eastAsia"/>
                <w:b/>
                <w:sz w:val="28"/>
                <w:szCs w:val="28"/>
              </w:rPr>
              <w:t>注</w:t>
            </w:r>
          </w:p>
        </w:tc>
        <w:tc>
          <w:tcPr>
            <w:tcW w:w="7229" w:type="dxa"/>
            <w:gridSpan w:val="7"/>
          </w:tcPr>
          <w:p w:rsidR="00D3469A" w:rsidRPr="00D17842" w:rsidRDefault="00D3469A" w:rsidP="00D17842">
            <w:pPr>
              <w:ind w:firstLine="562"/>
              <w:rPr>
                <w:b/>
                <w:sz w:val="28"/>
                <w:szCs w:val="28"/>
              </w:rPr>
            </w:pPr>
          </w:p>
        </w:tc>
      </w:tr>
    </w:tbl>
    <w:p w:rsidR="00D3469A" w:rsidRDefault="00D3469A" w:rsidP="008C2EE5">
      <w:pPr>
        <w:rPr>
          <w:rFonts w:ascii="仿宋" w:eastAsia="仿宋" w:hAnsi="仿宋" w:cs="宋体"/>
          <w:kern w:val="0"/>
          <w:sz w:val="30"/>
          <w:szCs w:val="30"/>
        </w:rPr>
      </w:pPr>
    </w:p>
    <w:sectPr w:rsidR="00D3469A" w:rsidSect="00E137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FE" w:rsidRDefault="002971FE" w:rsidP="00C801DE">
      <w:r>
        <w:separator/>
      </w:r>
    </w:p>
  </w:endnote>
  <w:endnote w:type="continuationSeparator" w:id="0">
    <w:p w:rsidR="002971FE" w:rsidRDefault="002971FE" w:rsidP="00C80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FE" w:rsidRDefault="002971FE" w:rsidP="00C801DE">
      <w:r>
        <w:separator/>
      </w:r>
    </w:p>
  </w:footnote>
  <w:footnote w:type="continuationSeparator" w:id="0">
    <w:p w:rsidR="002971FE" w:rsidRDefault="002971FE" w:rsidP="00C80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654B"/>
    <w:multiLevelType w:val="hybridMultilevel"/>
    <w:tmpl w:val="E604D65C"/>
    <w:lvl w:ilvl="0" w:tplc="2E92F88E">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4A74F38"/>
    <w:multiLevelType w:val="hybridMultilevel"/>
    <w:tmpl w:val="2FC85B08"/>
    <w:lvl w:ilvl="0" w:tplc="35CA0DA8">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7A1B2DF4"/>
    <w:multiLevelType w:val="hybridMultilevel"/>
    <w:tmpl w:val="76C49ED0"/>
    <w:lvl w:ilvl="0" w:tplc="DC38E31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003"/>
    <w:rsid w:val="0000148B"/>
    <w:rsid w:val="000551EE"/>
    <w:rsid w:val="000718D5"/>
    <w:rsid w:val="00077EA1"/>
    <w:rsid w:val="000A2787"/>
    <w:rsid w:val="000A548D"/>
    <w:rsid w:val="000B64AD"/>
    <w:rsid w:val="001608BC"/>
    <w:rsid w:val="00171EA0"/>
    <w:rsid w:val="001939D5"/>
    <w:rsid w:val="001A1B02"/>
    <w:rsid w:val="001B6624"/>
    <w:rsid w:val="001C6FED"/>
    <w:rsid w:val="001E6DDC"/>
    <w:rsid w:val="0021309C"/>
    <w:rsid w:val="00243F87"/>
    <w:rsid w:val="00252017"/>
    <w:rsid w:val="00281611"/>
    <w:rsid w:val="002971FE"/>
    <w:rsid w:val="0030262F"/>
    <w:rsid w:val="00311891"/>
    <w:rsid w:val="00311989"/>
    <w:rsid w:val="003172AA"/>
    <w:rsid w:val="003877B0"/>
    <w:rsid w:val="003A23E7"/>
    <w:rsid w:val="003B327C"/>
    <w:rsid w:val="003B6B2C"/>
    <w:rsid w:val="003B7617"/>
    <w:rsid w:val="003E40EB"/>
    <w:rsid w:val="0041059F"/>
    <w:rsid w:val="00430F9C"/>
    <w:rsid w:val="004541D3"/>
    <w:rsid w:val="004C62D0"/>
    <w:rsid w:val="004D3466"/>
    <w:rsid w:val="004E4593"/>
    <w:rsid w:val="004F1CAE"/>
    <w:rsid w:val="0050138A"/>
    <w:rsid w:val="005507CA"/>
    <w:rsid w:val="00565F9B"/>
    <w:rsid w:val="005719CB"/>
    <w:rsid w:val="0058765F"/>
    <w:rsid w:val="00593D9D"/>
    <w:rsid w:val="006D0003"/>
    <w:rsid w:val="006E42EF"/>
    <w:rsid w:val="006F1829"/>
    <w:rsid w:val="007656A7"/>
    <w:rsid w:val="007844E2"/>
    <w:rsid w:val="007B7188"/>
    <w:rsid w:val="007C015F"/>
    <w:rsid w:val="007D55E4"/>
    <w:rsid w:val="007D67E3"/>
    <w:rsid w:val="007E6FF9"/>
    <w:rsid w:val="007F37D9"/>
    <w:rsid w:val="008240D9"/>
    <w:rsid w:val="00891F63"/>
    <w:rsid w:val="00893543"/>
    <w:rsid w:val="008A4EFF"/>
    <w:rsid w:val="008C19BE"/>
    <w:rsid w:val="008C2EE5"/>
    <w:rsid w:val="008C5619"/>
    <w:rsid w:val="008F4DBD"/>
    <w:rsid w:val="008F6B4C"/>
    <w:rsid w:val="00904C1C"/>
    <w:rsid w:val="009212F2"/>
    <w:rsid w:val="009528AB"/>
    <w:rsid w:val="00995EB8"/>
    <w:rsid w:val="009F766B"/>
    <w:rsid w:val="00A0234F"/>
    <w:rsid w:val="00A27D9E"/>
    <w:rsid w:val="00A45A7F"/>
    <w:rsid w:val="00AC24A9"/>
    <w:rsid w:val="00B77178"/>
    <w:rsid w:val="00B811B8"/>
    <w:rsid w:val="00BF27F2"/>
    <w:rsid w:val="00BF6BB0"/>
    <w:rsid w:val="00C801DE"/>
    <w:rsid w:val="00C86704"/>
    <w:rsid w:val="00C9002B"/>
    <w:rsid w:val="00D17842"/>
    <w:rsid w:val="00D25A04"/>
    <w:rsid w:val="00D3469A"/>
    <w:rsid w:val="00DA012D"/>
    <w:rsid w:val="00DE779F"/>
    <w:rsid w:val="00E0193E"/>
    <w:rsid w:val="00E13796"/>
    <w:rsid w:val="00E45AE5"/>
    <w:rsid w:val="00E503A2"/>
    <w:rsid w:val="00E54AF2"/>
    <w:rsid w:val="00EC245F"/>
    <w:rsid w:val="00F259DF"/>
    <w:rsid w:val="00F573F1"/>
    <w:rsid w:val="00FB67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1EA0"/>
    <w:pPr>
      <w:ind w:firstLineChars="200" w:firstLine="420"/>
    </w:pPr>
  </w:style>
  <w:style w:type="paragraph" w:styleId="a4">
    <w:name w:val="Normal (Web)"/>
    <w:basedOn w:val="a"/>
    <w:uiPriority w:val="99"/>
    <w:semiHidden/>
    <w:rsid w:val="00311891"/>
    <w:pPr>
      <w:widowControl/>
      <w:jc w:val="left"/>
    </w:pPr>
    <w:rPr>
      <w:rFonts w:ascii="宋体" w:hAnsi="宋体" w:cs="宋体"/>
      <w:kern w:val="0"/>
      <w:sz w:val="24"/>
      <w:szCs w:val="24"/>
    </w:rPr>
  </w:style>
  <w:style w:type="paragraph" w:styleId="a5">
    <w:name w:val="header"/>
    <w:basedOn w:val="a"/>
    <w:link w:val="Char"/>
    <w:uiPriority w:val="99"/>
    <w:semiHidden/>
    <w:rsid w:val="00C80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C801DE"/>
    <w:rPr>
      <w:rFonts w:cs="Times New Roman"/>
      <w:sz w:val="18"/>
      <w:szCs w:val="18"/>
    </w:rPr>
  </w:style>
  <w:style w:type="paragraph" w:styleId="a6">
    <w:name w:val="footer"/>
    <w:basedOn w:val="a"/>
    <w:link w:val="Char0"/>
    <w:uiPriority w:val="99"/>
    <w:semiHidden/>
    <w:rsid w:val="00C801DE"/>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C801DE"/>
    <w:rPr>
      <w:rFonts w:cs="Times New Roman"/>
      <w:sz w:val="18"/>
      <w:szCs w:val="18"/>
    </w:rPr>
  </w:style>
  <w:style w:type="table" w:styleId="a7">
    <w:name w:val="Table Grid"/>
    <w:basedOn w:val="a1"/>
    <w:uiPriority w:val="99"/>
    <w:rsid w:val="00B77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yfz2014@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462</Words>
  <Characters>2639</Characters>
  <Application>Microsoft Office Word</Application>
  <DocSecurity>0</DocSecurity>
  <Lines>21</Lines>
  <Paragraphs>6</Paragraphs>
  <ScaleCrop>false</ScaleCrop>
  <Company>china</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陈素影</cp:lastModifiedBy>
  <cp:revision>26</cp:revision>
  <cp:lastPrinted>2018-08-08T01:10:00Z</cp:lastPrinted>
  <dcterms:created xsi:type="dcterms:W3CDTF">2018-08-13T06:51:00Z</dcterms:created>
  <dcterms:modified xsi:type="dcterms:W3CDTF">2018-09-14T01:31:00Z</dcterms:modified>
</cp:coreProperties>
</file>