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公益性公墓年检登记表</w:t>
      </w:r>
    </w:p>
    <w:p>
      <w:pPr>
        <w:spacing w:line="50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（</w:t>
      </w:r>
      <w:r>
        <w:rPr>
          <w:rFonts w:ascii="仿宋" w:hAnsi="仿宋" w:eastAsia="仿宋"/>
          <w:b/>
          <w:sz w:val="36"/>
          <w:szCs w:val="36"/>
        </w:rPr>
        <w:t>202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sz w:val="36"/>
          <w:szCs w:val="36"/>
        </w:rPr>
        <w:t>年度）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684"/>
        <w:gridCol w:w="1152"/>
        <w:gridCol w:w="1008"/>
        <w:gridCol w:w="828"/>
        <w:gridCol w:w="1692"/>
        <w:gridCol w:w="144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公墓名称</w:t>
            </w:r>
          </w:p>
        </w:tc>
        <w:tc>
          <w:tcPr>
            <w:tcW w:w="6660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址</w:t>
            </w:r>
          </w:p>
        </w:tc>
        <w:tc>
          <w:tcPr>
            <w:tcW w:w="6660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审批单位及文号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现有职工人数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公墓审批时间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公墓启用时间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审批墓穴对数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已建墓穴对数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审批墓穴占地面积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已建墓穴占地面积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单墓穴面积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双墓穴面积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最大墓穴占地面积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节地生态墓穴数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免费提供墓穴位数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收费项目是否公示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已安葬穴位数（对）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已领墓穴证数（本）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8"/>
                <w:szCs w:val="28"/>
              </w:rPr>
              <w:t>墓穴最高价格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（对）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8"/>
                <w:szCs w:val="28"/>
              </w:rPr>
              <w:t>墓穴最低价格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（对）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墓区绿地率（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墓区绿化率（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公墓用地性质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被相关部门查处数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180" w:type="dxa"/>
            <w:gridSpan w:val="8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2022年度重点检查情况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3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年度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墓（格）位建设数（穴、格）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墓（格）位销售数（穴、格）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销售总金额（万元）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预留维护费金额（万元）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3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2022年1月至2022年12月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3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历年累计数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80" w:type="dxa"/>
            <w:gridSpan w:val="8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公墓单位自检报告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8" w:hRule="atLeast"/>
        </w:trPr>
        <w:tc>
          <w:tcPr>
            <w:tcW w:w="9180" w:type="dxa"/>
            <w:gridSpan w:val="8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仿宋" w:hAnsi="仿宋" w:eastAsia="仿宋"/>
        </w:rPr>
      </w:pP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252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公墓所在地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乡镇殡葬管理部门初检意见</w:t>
            </w:r>
          </w:p>
        </w:tc>
        <w:tc>
          <w:tcPr>
            <w:tcW w:w="6660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宋体" w:eastAsia="仿宋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宋体" w:eastAsia="仿宋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宋体" w:eastAsia="仿宋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宋体" w:eastAsia="仿宋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签字（盖章）</w:t>
            </w: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年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月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52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县民政局殡葬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管理部门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年检意见</w:t>
            </w:r>
          </w:p>
        </w:tc>
        <w:tc>
          <w:tcPr>
            <w:tcW w:w="6660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宋体" w:eastAsia="仿宋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宋体" w:eastAsia="仿宋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宋体" w:eastAsia="仿宋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签字（盖章）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年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月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52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备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注</w:t>
            </w:r>
          </w:p>
        </w:tc>
        <w:tc>
          <w:tcPr>
            <w:tcW w:w="6660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宋体" w:eastAsia="仿宋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公益性公墓年检评分表</w:t>
      </w:r>
    </w:p>
    <w:p>
      <w:pPr>
        <w:spacing w:line="50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（</w:t>
      </w:r>
      <w:r>
        <w:rPr>
          <w:rFonts w:ascii="仿宋" w:hAnsi="仿宋" w:eastAsia="仿宋"/>
          <w:b/>
          <w:sz w:val="36"/>
          <w:szCs w:val="36"/>
        </w:rPr>
        <w:t>202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sz w:val="36"/>
          <w:szCs w:val="36"/>
        </w:rPr>
        <w:t>年度）</w:t>
      </w:r>
    </w:p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520"/>
        <w:gridCol w:w="900"/>
        <w:gridCol w:w="216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目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分值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评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分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标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公墓自评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乡镇初评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县局考评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一、执行政策规定情况（</w:t>
            </w:r>
            <w:r>
              <w:rPr>
                <w:rFonts w:ascii="仿宋" w:hAnsi="仿宋" w:eastAsia="仿宋"/>
              </w:rPr>
              <w:t>5</w:t>
            </w:r>
            <w:r>
              <w:rPr>
                <w:rFonts w:hint="eastAsia" w:ascii="仿宋" w:hAnsi="仿宋" w:eastAsia="仿宋"/>
              </w:rPr>
              <w:t>9）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按审批规划建设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未按审批规划建设不给分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墓区绿地率达到</w:t>
            </w:r>
            <w:r>
              <w:rPr>
                <w:rFonts w:ascii="仿宋" w:hAnsi="仿宋" w:eastAsia="仿宋"/>
              </w:rPr>
              <w:t>50%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未达标准不给分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墓穴面积符合规定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发现一对扣</w:t>
            </w:r>
            <w:r>
              <w:rPr>
                <w:rFonts w:ascii="仿宋" w:hAnsi="仿宋" w:eastAsia="仿宋"/>
              </w:rPr>
              <w:t>0.1</w:t>
            </w:r>
            <w:r>
              <w:rPr>
                <w:rFonts w:hint="eastAsia" w:ascii="仿宋" w:hAnsi="仿宋" w:eastAsia="仿宋"/>
              </w:rPr>
              <w:t>分，扣完为止。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墓碑高度符合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发现一对扣</w:t>
            </w:r>
            <w:r>
              <w:rPr>
                <w:rFonts w:ascii="仿宋" w:hAnsi="仿宋" w:eastAsia="仿宋"/>
              </w:rPr>
              <w:t>0.1</w:t>
            </w:r>
            <w:r>
              <w:rPr>
                <w:rFonts w:hint="eastAsia" w:ascii="仿宋" w:hAnsi="仿宋" w:eastAsia="仿宋"/>
              </w:rPr>
              <w:t>分，扣完为止。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按核定收费标准收费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未按规定收费不给分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建立公墓维护经费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未建不给分，提取比例不足酌情扣分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按规定使用《墓穴使用证》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未按规定使用不给分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不存在跨区域推销炒卖墓穴行为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发现一次扣</w:t>
            </w: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>分，扣完为止。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二、管理服务情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况（</w:t>
            </w:r>
            <w:r>
              <w:rPr>
                <w:rFonts w:ascii="仿宋" w:hAnsi="仿宋" w:eastAsia="仿宋"/>
              </w:rPr>
              <w:t>3</w:t>
            </w:r>
            <w:r>
              <w:rPr>
                <w:rFonts w:hint="eastAsia" w:ascii="仿宋" w:hAnsi="仿宋" w:eastAsia="仿宋"/>
              </w:rPr>
              <w:t>5）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建立健全公墓管理制度、责任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未建立不给分，不健全酌情扣分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建立祭祀活动防范应急预案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按具体情况酌情给分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安全防范设备设施齐全，无重大事故发生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无设施设备或发生重大事故不给分，不齐全酌情扣分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公墓办公用房、停车场、墓区道路等建设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设施齐全的得满分，一般的扣</w:t>
            </w:r>
            <w:r>
              <w:rPr>
                <w:rFonts w:ascii="仿宋" w:hAnsi="仿宋" w:eastAsia="仿宋"/>
              </w:rPr>
              <w:t>40%</w:t>
            </w:r>
            <w:r>
              <w:rPr>
                <w:rFonts w:hint="eastAsia" w:ascii="仿宋" w:hAnsi="仿宋" w:eastAsia="仿宋"/>
              </w:rPr>
              <w:t>，较差的扣</w:t>
            </w:r>
            <w:r>
              <w:rPr>
                <w:rFonts w:ascii="仿宋" w:hAnsi="仿宋" w:eastAsia="仿宋"/>
              </w:rPr>
              <w:t>80%</w:t>
            </w:r>
            <w:r>
              <w:rPr>
                <w:rFonts w:hint="eastAsia" w:ascii="仿宋" w:hAnsi="仿宋" w:eastAsia="仿宋"/>
              </w:rPr>
              <w:t>，没有的不得分。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开展便民服务，建立弱势群体优惠政策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按具体情况酌情给分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服务范围内无封建迷信活动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发生封建迷信活动不给分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三、行风建设情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况（6）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建立完善廉政制度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未建立不给分，不健全酌情扣分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建立投诉受理制度，接受监督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未建立不给分，不健全酌情扣分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处理丧户投诉及时、周到，无重大事故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有违反廉政方面或其它重大事故发生不给分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</w:trPr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100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20" w:type="dxa"/>
            <w:gridSpan w:val="7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备注：考核得分</w:t>
            </w:r>
            <w:r>
              <w:rPr>
                <w:rFonts w:ascii="仿宋" w:hAnsi="仿宋" w:eastAsia="仿宋"/>
              </w:rPr>
              <w:t>60</w:t>
            </w:r>
            <w:r>
              <w:rPr>
                <w:rFonts w:hint="eastAsia" w:ascii="仿宋" w:hAnsi="仿宋" w:eastAsia="仿宋"/>
              </w:rPr>
              <w:t>分以上（含</w:t>
            </w:r>
            <w:r>
              <w:rPr>
                <w:rFonts w:ascii="仿宋" w:hAnsi="仿宋" w:eastAsia="仿宋"/>
              </w:rPr>
              <w:t>60</w:t>
            </w:r>
            <w:r>
              <w:rPr>
                <w:rFonts w:hint="eastAsia" w:ascii="仿宋" w:hAnsi="仿宋" w:eastAsia="仿宋"/>
              </w:rPr>
              <w:t>分）的为合格公墓；考核分在</w:t>
            </w:r>
            <w:r>
              <w:rPr>
                <w:rFonts w:ascii="仿宋" w:hAnsi="仿宋" w:eastAsia="仿宋"/>
              </w:rPr>
              <w:t>60</w:t>
            </w:r>
            <w:r>
              <w:rPr>
                <w:rFonts w:hint="eastAsia" w:ascii="仿宋" w:hAnsi="仿宋" w:eastAsia="仿宋"/>
              </w:rPr>
              <w:t>分以下的为不合格公墓，县民政部门将责令不合格公墓停业整顿。</w:t>
            </w:r>
          </w:p>
        </w:tc>
      </w:tr>
    </w:tbl>
    <w:p>
      <w:pPr>
        <w:rPr>
          <w:rFonts w:hint="eastAsia" w:ascii="仿宋_GB2312" w:hAnsi="宋体" w:eastAsia="仿宋_GB2312"/>
          <w:b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b/>
          <w:sz w:val="24"/>
        </w:rPr>
        <w:t>公墓单位自评人（签字）：     乡镇初评人（签字）：      县局考评人（签字）：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ZTE2MTNjZDZhM2M0MmEyNzRhZmY3YzlmNTBlZjQifQ=="/>
  </w:docVars>
  <w:rsids>
    <w:rsidRoot w:val="326849EC"/>
    <w:rsid w:val="326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仿宋_GB2312" w:cs="仿宋_GB231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939</Words>
  <Characters>976</Characters>
  <Lines>0</Lines>
  <Paragraphs>0</Paragraphs>
  <TotalTime>0</TotalTime>
  <ScaleCrop>false</ScaleCrop>
  <LinksUpToDate>false</LinksUpToDate>
  <CharactersWithSpaces>1131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2023-05-16T02:59:00Z</dcterms:created>
  <dc:creator>丫茜</dc:creator>
  <cp:lastModifiedBy>丫茜</cp:lastModifiedBy>
  <cp:lastPrinted>2023-05-16T03:01:08Z</cp:lastPrinted>
  <dcterms:modified xsi:type="dcterms:W3CDTF">2023-05-16T03:01:22Z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3BDEFEEEE97C42E0A7F747AAC5E15E2C_11</vt:lpwstr>
  </property>
</Properties>
</file>