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ind w:firstLine="883" w:firstLineChars="2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本次检验项目</w:t>
      </w:r>
    </w:p>
    <w:p>
      <w:pPr>
        <w:ind w:firstLine="640" w:firstLineChars="200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一、蔬菜</w:t>
      </w:r>
    </w:p>
    <w:p>
      <w:pPr>
        <w:ind w:firstLine="482" w:firstLineChars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食品中农药最大残留限量》（GB 2763-2016）等标准及产品明示标准和指标的要求。</w:t>
      </w:r>
    </w:p>
    <w:p>
      <w:pPr>
        <w:ind w:firstLine="482" w:firstLineChars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（二）检验项目</w:t>
      </w:r>
    </w:p>
    <w:p>
      <w:pPr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蔬菜品检验项目包括甲胺磷、氧乐果、甲基对硫磷、乙酰甲胺磷、克百威。</w:t>
      </w:r>
    </w:p>
    <w:p>
      <w:pPr>
        <w:ind w:firstLine="640" w:firstLineChars="200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</w:t>
      </w:r>
      <w:r>
        <w:rPr>
          <w:rFonts w:hint="eastAsia" w:ascii="黑体" w:eastAsia="黑体"/>
          <w:sz w:val="32"/>
          <w:szCs w:val="32"/>
        </w:rPr>
        <w:t>、水产品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抽检依据是《水产品中孔雀石绿和结晶紫残留量的测定》（GB/T 19857-2005）、《动物源产品中喹诺酮类残留量的测定液相色谱-串联质谱法》（GB/T 20366-2006）、《动物源性食品中硝基呋喃类药物代谢物残留量检测方法 高效液相色谱/串联质谱法》（GB/T 21311-2007）、2006《中华人民共和国农业部公告第235号》等标准及产品明示标准和指标的要求。</w:t>
      </w:r>
    </w:p>
    <w:p>
      <w:pPr>
        <w:ind w:firstLine="482" w:firstLineChars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水产品检验项目包括孔雀石绿、呋喃唑酮代谢物(AOZ)、呋喃妥因代谢物（AHD）、呋喃它酮代谢物（AMOZ）、呋喃西林代谢物（SEM）、恩诺沙星。</w:t>
      </w:r>
    </w:p>
    <w:p>
      <w:pPr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</w:p>
    <w:p>
      <w:pPr>
        <w:ind w:firstLine="643" w:firstLineChars="200"/>
        <w:outlineLvl w:val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三</w:t>
      </w:r>
      <w:r>
        <w:rPr>
          <w:rFonts w:hint="eastAsia"/>
          <w:b/>
          <w:sz w:val="32"/>
          <w:szCs w:val="32"/>
        </w:rPr>
        <w:t>、水果</w:t>
      </w:r>
    </w:p>
    <w:p>
      <w:pPr>
        <w:ind w:firstLine="413" w:firstLineChars="147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</w:t>
      </w:r>
      <w:r>
        <w:rPr>
          <w:sz w:val="30"/>
          <w:szCs w:val="30"/>
        </w:rPr>
        <w:t>蔬菜和水果中有机磷、有机氯、拟除虫菊酯和氨基甲酸酯类农药多残留的测定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NY/T 761-2008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《</w:t>
      </w:r>
      <w:r>
        <w:rPr>
          <w:sz w:val="30"/>
          <w:szCs w:val="30"/>
        </w:rPr>
        <w:t>食品中有机磷农药残留量的测定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GB/T 5009.20-2003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《</w:t>
      </w:r>
      <w:r>
        <w:rPr>
          <w:sz w:val="30"/>
          <w:szCs w:val="30"/>
        </w:rPr>
        <w:t>水果和蔬菜中450种农药及相关化学品残留量的测定 液相色谱-串联质谱法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GB/T 20769-2008</w:t>
      </w:r>
      <w:r>
        <w:rPr>
          <w:rFonts w:hint="eastAsia"/>
          <w:sz w:val="28"/>
          <w:szCs w:val="28"/>
        </w:rPr>
        <w:t>）、《</w:t>
      </w:r>
      <w:r>
        <w:rPr>
          <w:sz w:val="30"/>
          <w:szCs w:val="30"/>
        </w:rPr>
        <w:t>食品安全国家标准 水果和蔬菜中500种农药及相关化学品残留量的测定 气相色谱-质谱法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GB/T 23200.8-2016</w:t>
      </w:r>
      <w:r>
        <w:rPr>
          <w:rFonts w:hint="eastAsia"/>
          <w:sz w:val="28"/>
          <w:szCs w:val="28"/>
        </w:rPr>
        <w:t>）、《食品安全国家标准 食品中农药最大残留限量》（GB 2763-2016）等标准及产品明示标准和指标的要求。</w:t>
      </w:r>
    </w:p>
    <w:p>
      <w:pPr>
        <w:ind w:firstLine="422" w:firstLineChars="15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水果检验项目</w:t>
      </w:r>
      <w:r>
        <w:rPr>
          <w:sz w:val="28"/>
          <w:szCs w:val="28"/>
        </w:rPr>
        <w:t>甲胺磷、甲基对硫磷、乙酰甲胺磷、水胺硫磷、三唑磷、克百威、氯氟氰菊酯、多菌灵、杀扑磷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640" w:firstLineChars="200"/>
        <w:outlineLvl w:val="0"/>
        <w:rPr>
          <w:rFonts w:hint="eastAsia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四</w:t>
      </w:r>
      <w:r>
        <w:rPr>
          <w:rFonts w:hint="eastAsia" w:ascii="黑体" w:eastAsia="黑体"/>
          <w:sz w:val="32"/>
          <w:szCs w:val="32"/>
        </w:rPr>
        <w:t>、畜禽肉及</w:t>
      </w:r>
      <w:r>
        <w:rPr>
          <w:rFonts w:hint="eastAsia" w:ascii="黑体" w:eastAsia="黑体"/>
          <w:sz w:val="32"/>
          <w:szCs w:val="32"/>
          <w:lang w:eastAsia="zh-CN"/>
        </w:rPr>
        <w:t>副产品</w:t>
      </w:r>
    </w:p>
    <w:p>
      <w:pPr>
        <w:ind w:firstLine="643" w:firstLineChars="200"/>
        <w:outlineLvl w:val="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抽检依据是《动物源性食品中多种β-受体激动剂残留量的测定 液相色谱串联质谱法》（GB/T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22286-2008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（GB/T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338</w:t>
      </w:r>
      <w:r>
        <w:rPr>
          <w:rFonts w:hint="eastAsia" w:ascii="仿宋_GB2312" w:eastAsia="仿宋_GB2312"/>
          <w:sz w:val="32"/>
          <w:szCs w:val="32"/>
        </w:rPr>
        <w:t>-2008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（GB/T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21312-2007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（整顿办函</w:t>
      </w:r>
      <w:r>
        <w:rPr>
          <w:rFonts w:hint="eastAsia" w:ascii="仿宋_GB2312" w:hAnsi="宋体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2010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50号文件）等标准及产品明示标准和指标的要求。</w:t>
      </w:r>
    </w:p>
    <w:p>
      <w:pPr>
        <w:ind w:firstLine="482" w:firstLineChars="150"/>
        <w:outlineLvl w:val="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（二）检验项目</w:t>
      </w:r>
    </w:p>
    <w:p>
      <w:pPr>
        <w:ind w:firstLine="640" w:firstLineChars="200"/>
        <w:outlineLvl w:val="0"/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畜产品检验项目包括克伦特罗、沙丁胺醇、莱克多巴胺、特布他林等。</w:t>
      </w:r>
    </w:p>
    <w:p>
      <w:pPr>
        <w:ind w:firstLine="643" w:firstLineChars="200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五</w:t>
      </w:r>
      <w:r>
        <w:rPr>
          <w:rFonts w:hint="eastAsia"/>
          <w:b/>
          <w:sz w:val="32"/>
          <w:szCs w:val="32"/>
        </w:rPr>
        <w:t>、粮食</w:t>
      </w:r>
      <w:r>
        <w:rPr>
          <w:rFonts w:hint="eastAsia"/>
          <w:b/>
          <w:sz w:val="32"/>
          <w:szCs w:val="32"/>
          <w:lang w:eastAsia="zh-CN"/>
        </w:rPr>
        <w:t>加工品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抽检依据是《食品安全国家标准 食品中污染物限量》（GB 2762—2017）等标准及产品明示标准和指标的要求。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粮食加工品检验项目包括铅、镉等。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六</w:t>
      </w:r>
      <w:r>
        <w:rPr>
          <w:rFonts w:hint="eastAsia"/>
          <w:b/>
          <w:sz w:val="32"/>
          <w:szCs w:val="32"/>
        </w:rPr>
        <w:t>、肉制品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抽检依据是《食品安全国家标准 食品中亚硝酸盐与硝酸盐的测定》（GB 5009.33-2016）等标准及产品明示标准和指标的要求。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肉制品检验项目为亚硝酸盐。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七</w:t>
      </w:r>
      <w:r>
        <w:rPr>
          <w:rFonts w:hint="eastAsia"/>
          <w:b/>
          <w:sz w:val="32"/>
          <w:szCs w:val="32"/>
        </w:rPr>
        <w:t>、鲜蛋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抽检依据是《食品安全国家标准 食品中污染物限量》（GB 2762-2017）、《食品中苏丹红染料的检测方法 高效液相色谱法》（GB/T19681-2005）等标准及产品明示标准和指标的要求。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水果检验项目包括铅、镉、总汞、苏丹红Ⅰ、苏丹红Ⅱ、苏丹红Ⅲ、苏丹红Ⅳ、四环素、金霉素、土霉素。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八</w:t>
      </w:r>
      <w:r>
        <w:rPr>
          <w:rFonts w:hint="eastAsia"/>
          <w:b/>
          <w:sz w:val="32"/>
          <w:szCs w:val="32"/>
        </w:rPr>
        <w:t>、饮料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</w:t>
      </w:r>
      <w:r>
        <w:rPr>
          <w:rStyle w:val="4"/>
          <w:sz w:val="23"/>
          <w:szCs w:val="23"/>
        </w:rPr>
        <w:t>食品安全国家标准 饮用天然矿泉水检验方法</w:t>
      </w:r>
      <w:r>
        <w:rPr>
          <w:rFonts w:hint="eastAsia"/>
          <w:sz w:val="28"/>
          <w:szCs w:val="28"/>
        </w:rPr>
        <w:t>》（GB 8538-2016）、《</w:t>
      </w:r>
      <w:r>
        <w:rPr>
          <w:color w:val="333333"/>
          <w:sz w:val="30"/>
          <w:szCs w:val="30"/>
        </w:rPr>
        <w:t>生活饮用水标准检验方法 消毒副产物指标</w:t>
      </w:r>
      <w:r>
        <w:rPr>
          <w:rFonts w:hint="eastAsia"/>
          <w:sz w:val="28"/>
          <w:szCs w:val="28"/>
        </w:rPr>
        <w:t>》（</w:t>
      </w:r>
      <w:r>
        <w:rPr>
          <w:color w:val="333333"/>
          <w:sz w:val="30"/>
          <w:szCs w:val="30"/>
        </w:rPr>
        <w:t>GB/T 5750.10-2006</w:t>
      </w:r>
      <w:r>
        <w:rPr>
          <w:rFonts w:hint="eastAsia"/>
          <w:sz w:val="28"/>
          <w:szCs w:val="28"/>
        </w:rPr>
        <w:t>）、《</w:t>
      </w:r>
      <w:r>
        <w:rPr>
          <w:color w:val="333333"/>
          <w:sz w:val="30"/>
          <w:szCs w:val="30"/>
        </w:rPr>
        <w:t>食品安全国家标准 食品微生物学检验 大肠菌群计数</w:t>
      </w:r>
      <w:r>
        <w:rPr>
          <w:rFonts w:hint="eastAsia"/>
          <w:sz w:val="28"/>
          <w:szCs w:val="28"/>
        </w:rPr>
        <w:t>》（GB4789.3-2016）等标准及产品明示标准和指标的要求。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蔬菜品检验项目包括溴酸盐、亚硝酸盐、大肠菌群、铜绿假单胞菌、糖精钠、甜蜜素、三氯蔗糖、菌落总数、大肠菌群、金黄色葡萄球菌、沙门氏菌、环己基氨基磺酸钠、苯甲酸、山梨酸、安赛蜜等。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九</w:t>
      </w:r>
      <w:r>
        <w:rPr>
          <w:rFonts w:hint="eastAsia"/>
          <w:b/>
          <w:sz w:val="32"/>
          <w:szCs w:val="32"/>
        </w:rPr>
        <w:t>、食用油、油脂及其制品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抽检依据是《食品安全国家标准 食品中酸价的测定》（GB 5009.229-2016）、《食品安全国家标准 食品中过氧化值的测定》（GB 5009.227-2016）、《食品安全国家标准 食品中苯并（a）芘的测定》（GB 5009.27-2016）等标准及产品明示标准和指标的要求。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食用油、油脂及其制品检验项目包括酸价（KOH）、过氧化值、苯并（a）芘、黄曲霉毒素等。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十</w:t>
      </w:r>
      <w:bookmarkStart w:id="0" w:name="_GoBack"/>
      <w:bookmarkEnd w:id="0"/>
      <w:r>
        <w:rPr>
          <w:rFonts w:hint="eastAsia"/>
          <w:b/>
          <w:sz w:val="32"/>
          <w:szCs w:val="32"/>
        </w:rPr>
        <w:t>、调味品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抽检依据是《食品安全国家标准 食品中苯甲酸、山梨酸和糖精钠的测定》（GB 5009.28-2016）、《食品安全国家标准 食品中铅的测定》（GB 5009.12-2017）、《食品安全国家标准 食品中镉的测定》（GB 5009.15-2014）等标准及产品明示标准和指标的要求。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调味品检验项目包括苯甲酸、山梨酸、糖精钠、铅、镉、脱氢乙酸、酒精度、甜蜜素等。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01909"/>
    <w:rsid w:val="12333274"/>
    <w:rsid w:val="1D944924"/>
    <w:rsid w:val="20152F64"/>
    <w:rsid w:val="23DA5F91"/>
    <w:rsid w:val="28601909"/>
    <w:rsid w:val="287C30C9"/>
    <w:rsid w:val="5C605C93"/>
    <w:rsid w:val="6E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2019-06-10T02:14:00Z</dcterms:created>
  <dc:creator>PYMSA</dc:creator>
  <cp:lastModifiedBy>PYMSA</cp:lastModifiedBy>
  <dcterms:modified xsi:type="dcterms:W3CDTF">2019-07-16T02:06:28Z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