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20" w:lineRule="exact"/>
        <w:ind w:left="0" w:firstLine="0"/>
        <w:jc w:val="both"/>
        <w:rPr>
          <w:rFonts w:hint="eastAsia" w:ascii="仿宋" w:hAnsi="仿宋" w:eastAsia="仿宋"/>
          <w:b/>
          <w:w w:val="100"/>
          <w:sz w:val="32"/>
          <w:lang w:eastAsia="zh-CN"/>
        </w:rPr>
      </w:pPr>
      <w:r>
        <w:rPr>
          <w:rFonts w:hint="eastAsia" w:ascii="黑体" w:hAnsi="黑体" w:eastAsia="黑体"/>
          <w:b w:val="0"/>
          <w:w w:val="100"/>
          <w:sz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ind w:left="0" w:firstLine="0"/>
        <w:jc w:val="center"/>
        <w:textAlignment w:val="auto"/>
        <w:rPr>
          <w:rFonts w:hint="eastAsia" w:ascii="仿宋" w:hAnsi="仿宋" w:eastAsia="仿宋"/>
          <w:b w:val="0"/>
          <w:w w:val="100"/>
          <w:sz w:val="32"/>
          <w:lang w:eastAsia="zh-CN"/>
        </w:rPr>
      </w:pPr>
      <w:r>
        <w:rPr>
          <w:rFonts w:hint="eastAsia" w:ascii="仿宋" w:hAnsi="仿宋" w:eastAsia="仿宋"/>
          <w:b/>
          <w:w w:val="100"/>
          <w:sz w:val="32"/>
          <w:lang w:eastAsia="zh-CN"/>
        </w:rPr>
        <w:t>危险化学品经营许可证</w:t>
      </w:r>
      <w:r>
        <w:rPr>
          <w:rFonts w:hint="eastAsia" w:ascii="仿宋" w:hAnsi="仿宋" w:eastAsia="仿宋"/>
          <w:b/>
          <w:w w:val="100"/>
          <w:sz w:val="32"/>
          <w:lang w:val="en-US" w:eastAsia="zh-CN"/>
        </w:rPr>
        <w:t>1</w:t>
      </w:r>
      <w:r>
        <w:rPr>
          <w:rFonts w:hint="eastAsia" w:ascii="仿宋" w:hAnsi="仿宋" w:eastAsia="仿宋"/>
          <w:b/>
          <w:w w:val="100"/>
          <w:sz w:val="32"/>
          <w:lang w:eastAsia="zh-CN"/>
        </w:rPr>
        <w:t>件</w:t>
      </w:r>
    </w:p>
    <w:tbl>
      <w:tblPr>
        <w:tblStyle w:val="2"/>
        <w:tblW w:w="150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2025"/>
        <w:gridCol w:w="2040"/>
        <w:gridCol w:w="825"/>
        <w:gridCol w:w="1050"/>
        <w:gridCol w:w="1860"/>
        <w:gridCol w:w="3960"/>
        <w:gridCol w:w="1260"/>
        <w:gridCol w:w="1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单位名称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经营地址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w w:val="100"/>
                <w:sz w:val="20"/>
                <w:szCs w:val="20"/>
                <w:lang w:eastAsia="zh-CN"/>
              </w:rPr>
              <w:t>主要负责</w:t>
            </w: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申请事项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许可证号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w w:val="100"/>
                <w:sz w:val="20"/>
                <w:szCs w:val="20"/>
                <w:lang w:eastAsia="zh-CN"/>
              </w:rPr>
              <w:t>许可范围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许可日期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0"/>
                <w:szCs w:val="20"/>
                <w:lang w:eastAsia="zh-CN"/>
              </w:rPr>
              <w:t>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520" w:lineRule="exact"/>
              <w:ind w:left="0" w:firstLine="0"/>
              <w:jc w:val="center"/>
              <w:rPr>
                <w:rFonts w:hint="default" w:ascii="宋体" w:hAnsi="宋体" w:eastAsia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浙江风禾化工有限公司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平阳县萧江轻工产业城C-6综合楼301室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王声跃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Times New Roman" w:eastAsia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/>
                <w:b w:val="0"/>
                <w:w w:val="100"/>
                <w:sz w:val="20"/>
                <w:szCs w:val="20"/>
                <w:lang w:eastAsia="zh-CN"/>
              </w:rPr>
              <w:t>重新申请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浙温（平）危化经字〔2022〕000014号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储存场所经营：2-丙醇、二甲氧基甲烷、正丁醚、N,N-二甲基甲酰胺、正丁醇、凹版油墨、二氯甲烷、1,1-二氯乙烷、4-甲基-2-戊酮、甲醇、乙酸甲酯、1,2-二氯丙烷、氨基树脂、环氧树脂、乙二醇乙醚、乙酸乙二醇乙醚、异丁酸异丁酯、4-羟基-4-甲基-2-戊酮、1,2-二甲苯、乙酸正丙酯、1,2-二氯乙烷、2-丁氧基乙醇、乙醇[无水]、醇酸树脂、1,2,4,5-四甲苯、乙酸异丙酯、环己烷、1,4-二甲苯、1,3,5-三甲基苯、粗苯、氨基树脂涂料、丙酮、乙酸乙酯、环己酮、溶剂油[闭杯闪点≤60℃]、2-丁酮、1,3-二甲苯、甲苯、乙酸仲丁酯、1,3-二氯丙烷、正庚烷、碳酸二甲酯、乙酸正丁酯、混醇（正戊醇29.44%、2-戊醇22.15%、甲基丁醇16.98%、已醇12.12%、环戊醇9.19%、正丁醇6.46%、其他3.66%）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2022.9.06-2025.9.05</w:t>
            </w:r>
          </w:p>
        </w:tc>
      </w:tr>
    </w:tbl>
    <w:p>
      <w:pPr>
        <w:autoSpaceDE/>
        <w:autoSpaceDN/>
        <w:snapToGrid/>
        <w:spacing w:before="312" w:after="156" w:line="520" w:lineRule="exact"/>
        <w:ind w:left="0" w:firstLine="0"/>
        <w:jc w:val="center"/>
        <w:rPr>
          <w:rFonts w:hint="eastAsia" w:ascii="仿宋_GB2312" w:hAnsi="仿宋_GB2312" w:eastAsia="仿宋_GB2312"/>
          <w:b/>
          <w:w w:val="100"/>
          <w:sz w:val="32"/>
          <w:lang w:eastAsia="zh-CN"/>
        </w:rPr>
      </w:pPr>
    </w:p>
    <w:p>
      <w:pPr>
        <w:autoSpaceDE/>
        <w:autoSpaceDN/>
        <w:snapToGrid/>
        <w:spacing w:before="312" w:after="156" w:line="520" w:lineRule="exact"/>
        <w:ind w:left="0" w:firstLine="0"/>
        <w:jc w:val="center"/>
        <w:rPr>
          <w:rFonts w:hint="eastAsia" w:ascii="仿宋" w:hAnsi="仿宋" w:eastAsia="仿宋"/>
          <w:b/>
          <w:w w:val="100"/>
          <w:sz w:val="32"/>
          <w:lang w:eastAsia="zh-CN"/>
        </w:rPr>
      </w:pPr>
      <w:r>
        <w:rPr>
          <w:rFonts w:hint="eastAsia" w:ascii="仿宋_GB2312" w:hAnsi="仿宋_GB2312" w:eastAsia="仿宋_GB2312"/>
          <w:b/>
          <w:w w:val="100"/>
          <w:sz w:val="32"/>
          <w:lang w:eastAsia="zh-CN"/>
        </w:rPr>
        <w:t>生产经营单位应急预案备案</w:t>
      </w:r>
      <w:r>
        <w:rPr>
          <w:rFonts w:hint="eastAsia" w:ascii="仿宋_GB2312" w:hAnsi="仿宋_GB2312" w:eastAsia="仿宋_GB2312"/>
          <w:b/>
          <w:w w:val="100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b/>
          <w:w w:val="100"/>
          <w:sz w:val="32"/>
          <w:lang w:eastAsia="zh-CN"/>
        </w:rPr>
        <w:t>件</w:t>
      </w:r>
    </w:p>
    <w:tbl>
      <w:tblPr>
        <w:tblStyle w:val="2"/>
        <w:tblW w:w="15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850"/>
        <w:gridCol w:w="2472"/>
        <w:gridCol w:w="5370"/>
        <w:gridCol w:w="1095"/>
        <w:gridCol w:w="1485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caps w:val="0"/>
                <w:smallCaps w:val="0"/>
                <w:vanish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val="en-US" w:eastAsia="zh-CN"/>
              </w:rPr>
              <w:t>单位名称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caps w:val="0"/>
                <w:smallCaps w:val="0"/>
                <w:vanish w:val="0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  <w:t>单位地址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  <w:t>预案文本名称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sz w:val="20"/>
                <w:szCs w:val="20"/>
                <w:lang w:eastAsia="zh-CN"/>
              </w:rPr>
              <w:t>主要负责</w:t>
            </w:r>
            <w:r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  <w:t>备案号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w w:val="100"/>
                <w:sz w:val="20"/>
                <w:szCs w:val="20"/>
                <w:lang w:eastAsia="zh-CN"/>
              </w:rPr>
              <w:t>备案日期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aps w:val="0"/>
                <w:smallCaps w:val="0"/>
                <w:vanish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浙江瑞成新材料股份有限公司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浙江温州平阳鳌江墨城工业园区兴城路1-2号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《浙江瑞成新材料股份有限公司生产安全事故应急预案》（编号：RCXCL-YJYA2022-1）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柳继成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330326202238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b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aps w:val="0"/>
                <w:smallCaps w:val="0"/>
                <w:vanish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浙江风禾化工有限公司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平阳县萧江轻工产业城C-6综合楼301室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《浙江风禾化工有限公司生产安全事故应急预案》（编号：FHHG-YJYA2022-1）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王声跃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aps w:val="0"/>
                <w:smallCaps w:val="0"/>
                <w:vanish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330326202239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b w:val="0"/>
                <w:caps w:val="0"/>
                <w:smallCaps w:val="0"/>
                <w:vanish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温州市伟川新材料科技有限公司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平阳县滨海新区新兴产业园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《温州市伟川新材料科技有限公司生产安全事故应急预案》（编号：WCXCL-YJYA2022-1）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330326202240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温州南河电机有限公司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浙江省温州市平阳县滨海新区横屿路15号万洋众创城20号生产车间A区101室、201室、301室、401室、501室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《温州南河电机有限公司生产安全事故应急预案》（编号：NHDJ/YA-2022）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330326202241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温州隆轩实业有限公司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平阳县下厂陡门作业区码头B地块办公楼四层南侧第一间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《温州隆轩实业有限公 司生产安全事故应急预案》（编号：LXSY-YJYA2022-1）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任永格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330326202242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温州献睿包装有限公司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平阳县万全镇万祥路220号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《温州献睿包装有限公司生产安全事故应急预案》（编号：XRBZ-预案-2022）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 w:firstLineChars="100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330326202243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浙江三腾塑业有限公司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平阳县萧江镇千亩工业园区A1栋东单元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《浙江三腾塑业有限公司生产安全事故应急预案》（编号：STSY-预案-2022）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项秉角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330326202244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温州长璞工艺品有限公司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温州市平阳县万全镇万祥路220号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《温州长璞工艺品有限公司生产安全事故应急预案》（编号：CPGYP-预案-2022-A1）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刘纲根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330326202245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w w:val="1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温州众沃贸易有限公司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平阳县昆阳镇绿城品致小区商业59号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《温州众沃贸易有限公司生产安全事故应急预案》（编号：ZWMY-YJYA2022-1）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330326202246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2022.9.28</w:t>
            </w:r>
          </w:p>
        </w:tc>
      </w:tr>
    </w:tbl>
    <w:p>
      <w:pPr>
        <w:spacing w:before="312" w:beforeLines="100" w:after="156" w:afterLines="50"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before="312" w:beforeLines="100" w:after="156" w:afterLines="50"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第三类非药品类易制毒化学品经营备案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件</w:t>
      </w:r>
    </w:p>
    <w:tbl>
      <w:tblPr>
        <w:tblStyle w:val="2"/>
        <w:tblW w:w="14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670"/>
        <w:gridCol w:w="2718"/>
        <w:gridCol w:w="1035"/>
        <w:gridCol w:w="2265"/>
        <w:gridCol w:w="2700"/>
        <w:gridCol w:w="124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  <w:t>经办人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  <w:t>备案号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  <w:t>经营品种、销售量（吨/年）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  <w:t>备案日期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color w:val="000000"/>
                <w:sz w:val="21"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  <w:hidden/>
        </w:trPr>
        <w:tc>
          <w:tcPr>
            <w:tcW w:w="6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浙江风禾化工有限公司</w:t>
            </w:r>
          </w:p>
        </w:tc>
        <w:tc>
          <w:tcPr>
            <w:tcW w:w="27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smallCaps w:val="0"/>
                <w:vanish w:val="0"/>
                <w:color w:val="13131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平阳县萧江轻工产业城C-6综合楼301室</w:t>
            </w:r>
          </w:p>
        </w:tc>
        <w:tc>
          <w:tcPr>
            <w:tcW w:w="10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王声跃</w:t>
            </w:r>
          </w:p>
        </w:tc>
        <w:tc>
          <w:tcPr>
            <w:tcW w:w="22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（浙）3J33032600062</w:t>
            </w:r>
          </w:p>
        </w:tc>
        <w:tc>
          <w:tcPr>
            <w:tcW w:w="27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甲苯：2000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丙酮：500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甲基乙基酮：500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主要流向：浙江省、福建省、河南省</w:t>
            </w:r>
          </w:p>
        </w:tc>
        <w:tc>
          <w:tcPr>
            <w:tcW w:w="12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aps w:val="0"/>
                <w:smallCaps w:val="0"/>
                <w:vanish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2022.9.6</w:t>
            </w:r>
          </w:p>
        </w:tc>
        <w:tc>
          <w:tcPr>
            <w:tcW w:w="12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2022.9.6-2025.9.5</w:t>
            </w:r>
          </w:p>
        </w:tc>
      </w:tr>
    </w:tbl>
    <w:p>
      <w:pPr>
        <w:autoSpaceDE/>
        <w:autoSpaceDN/>
        <w:snapToGrid/>
        <w:spacing w:before="312" w:after="156" w:line="520" w:lineRule="exact"/>
        <w:ind w:left="0" w:firstLine="0"/>
        <w:jc w:val="center"/>
        <w:rPr>
          <w:rFonts w:hint="eastAsia" w:ascii="仿宋_GB2312" w:hAnsi="仿宋_GB2312" w:eastAsia="仿宋_GB2312"/>
          <w:b/>
          <w:color w:val="000000"/>
          <w:w w:val="100"/>
          <w:sz w:val="32"/>
          <w:lang w:eastAsia="zh-CN"/>
        </w:rPr>
      </w:pPr>
      <w:r>
        <w:rPr>
          <w:rFonts w:hint="eastAsia" w:ascii="仿宋_GB2312" w:hAnsi="仿宋_GB2312" w:eastAsia="仿宋_GB2312"/>
          <w:b/>
          <w:color w:val="000000"/>
          <w:w w:val="100"/>
          <w:sz w:val="32"/>
          <w:lang w:eastAsia="zh-CN"/>
        </w:rPr>
        <w:t>重大危险源备案</w:t>
      </w:r>
      <w:r>
        <w:rPr>
          <w:rFonts w:hint="eastAsia" w:ascii="仿宋_GB2312" w:hAnsi="仿宋_GB2312" w:eastAsia="仿宋_GB2312"/>
          <w:b/>
          <w:color w:val="000000"/>
          <w:w w:val="100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color w:val="000000"/>
          <w:w w:val="100"/>
          <w:sz w:val="32"/>
          <w:lang w:eastAsia="zh-CN"/>
        </w:rPr>
        <w:t>件</w:t>
      </w:r>
    </w:p>
    <w:tbl>
      <w:tblPr>
        <w:tblStyle w:val="2"/>
        <w:tblW w:w="143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340"/>
        <w:gridCol w:w="2792"/>
        <w:gridCol w:w="1016"/>
        <w:gridCol w:w="2448"/>
        <w:gridCol w:w="1767"/>
        <w:gridCol w:w="1622"/>
        <w:gridCol w:w="1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w w:val="100"/>
                <w:sz w:val="21"/>
                <w:szCs w:val="21"/>
                <w:lang w:eastAsia="zh-CN"/>
              </w:rPr>
              <w:t>主要负责</w:t>
            </w: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备案号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重大危险源名称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备案日期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w w:val="100"/>
                <w:sz w:val="21"/>
                <w:szCs w:val="21"/>
                <w:lang w:eastAsia="zh-CN"/>
              </w:rPr>
              <w:t>有效期至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default" w:ascii="宋体" w:hAnsi="宋体" w:eastAsia="宋体"/>
                <w:b w:val="0"/>
                <w:color w:val="00000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平阳县群盛化工有限公司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浙江省温州市平阳县滨海新区新平路20-6号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郑晓东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BA浙0326〔2022〕003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储罐区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2.9.6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2022.9.6-2025.9.5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default" w:ascii="宋体" w:hAnsi="宋体"/>
                <w:b w:val="0"/>
                <w:color w:val="00000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w w:val="1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温州银泰化工有限公司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平阳县鳌江镇郑家墩村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孔建国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BA浙0326〔2022〕004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丙烯球罐区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2022.9.28-2025.9.27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40" w:lineRule="exact"/>
              <w:ind w:left="0" w:firstLine="0"/>
              <w:jc w:val="center"/>
              <w:rPr>
                <w:rFonts w:hint="default" w:ascii="宋体" w:hAnsi="宋体"/>
                <w:b w:val="0"/>
                <w:color w:val="00000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color w:val="000000"/>
                <w:w w:val="1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温州银泰化工有限公司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平阳县鳌江镇郑家墩村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孔建国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BA浙0326〔2022〕005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聚丙烯生产装置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mallCaps w:val="0"/>
                <w:vanish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2022.9.28-2025.9.27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10"/>
          <w:szCs w:val="10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M5Yjg0MjQ4OWNiZDg0N2Y2NDQxOGJlNTI1M2EifQ=="/>
  </w:docVars>
  <w:rsids>
    <w:rsidRoot w:val="00000000"/>
    <w:rsid w:val="7DB5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Times New Roman" w:eastAsia="宋体" w:cs="Times New Roman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2022-10-10T03:08:38Z</dcterms:created>
  <dc:creator>Administrator</dc:creator>
  <cp:lastModifiedBy>Be Quite.</cp:lastModifiedBy>
  <dcterms:modified xsi:type="dcterms:W3CDTF">2022-10-10T03:09:04Z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D06200152F344D8FB38098ADD5779BAA</vt:lpwstr>
  </property>
</Properties>
</file>