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FD" w:rsidRPr="009565FD" w:rsidRDefault="009565FD" w:rsidP="009565FD">
      <w:pPr>
        <w:spacing w:line="600" w:lineRule="exact"/>
        <w:jc w:val="center"/>
        <w:rPr>
          <w:rFonts w:ascii="Arial" w:hAnsi="Arial" w:cs="Arial"/>
          <w:kern w:val="0"/>
          <w:sz w:val="24"/>
        </w:rPr>
      </w:pPr>
      <w:r w:rsidRPr="00EF1DED">
        <w:rPr>
          <w:rFonts w:ascii="Arial" w:hAnsi="Arial" w:cs="Arial"/>
          <w:kern w:val="0"/>
          <w:sz w:val="24"/>
        </w:rPr>
        <w:t>《</w:t>
      </w:r>
      <w:r w:rsidRPr="009565FD">
        <w:rPr>
          <w:rFonts w:ascii="Arial" w:hAnsi="Arial" w:cs="Arial" w:hint="eastAsia"/>
          <w:kern w:val="0"/>
          <w:sz w:val="24"/>
        </w:rPr>
        <w:t>平阳县“退二进三”实施办法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》网上征求意见</w:t>
      </w:r>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9565FD">
        <w:rPr>
          <w:rFonts w:ascii="Arial" w:hAnsi="Arial" w:cs="Arial" w:hint="eastAsia"/>
          <w:kern w:val="0"/>
          <w:sz w:val="24"/>
        </w:rPr>
        <w:t>平阳县“退二进三”实施办法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》全文在网上公布。欢迎社会各界提出宝贵意见和建议。</w:t>
      </w:r>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7</w:t>
      </w:r>
      <w:r w:rsidRPr="00EF1DED">
        <w:rPr>
          <w:rFonts w:ascii="Arial" w:hAnsi="Arial" w:cs="Arial"/>
          <w:kern w:val="0"/>
          <w:sz w:val="24"/>
        </w:rPr>
        <w:t>年</w:t>
      </w:r>
      <w:r>
        <w:rPr>
          <w:rFonts w:ascii="Arial" w:hAnsi="Arial" w:cs="Arial" w:hint="eastAsia"/>
          <w:kern w:val="0"/>
          <w:sz w:val="24"/>
        </w:rPr>
        <w:t>10</w:t>
      </w:r>
      <w:r w:rsidRPr="00EF1DED">
        <w:rPr>
          <w:rFonts w:ascii="Arial" w:hAnsi="Arial" w:cs="Arial"/>
          <w:kern w:val="0"/>
          <w:sz w:val="24"/>
        </w:rPr>
        <w:t>月</w:t>
      </w:r>
      <w:r>
        <w:rPr>
          <w:rFonts w:ascii="Arial" w:hAnsi="Arial" w:cs="Arial" w:hint="eastAsia"/>
          <w:kern w:val="0"/>
          <w:sz w:val="24"/>
        </w:rPr>
        <w:t>23</w:t>
      </w:r>
      <w:r>
        <w:rPr>
          <w:rFonts w:ascii="Arial" w:hAnsi="Arial" w:cs="Arial"/>
          <w:kern w:val="0"/>
          <w:sz w:val="24"/>
        </w:rPr>
        <w:t>日（星期</w:t>
      </w:r>
      <w:r>
        <w:rPr>
          <w:rFonts w:ascii="Arial" w:hAnsi="Arial" w:cs="Arial" w:hint="eastAsia"/>
          <w:kern w:val="0"/>
          <w:sz w:val="24"/>
        </w:rPr>
        <w:t>一</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7" w:history="1">
        <w:r w:rsidRPr="00EF1DED">
          <w:rPr>
            <w:rFonts w:ascii="Arial" w:hAnsi="Arial" w:cs="Arial"/>
            <w:color w:val="0000FF"/>
            <w:kern w:val="0"/>
            <w:sz w:val="24"/>
            <w:u w:val="single"/>
          </w:rPr>
          <w:t>pyfz2014@126.com</w:t>
        </w:r>
      </w:hyperlink>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9565FD" w:rsidRPr="00EF1DED" w:rsidRDefault="009565FD" w:rsidP="009565FD">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9565FD" w:rsidRDefault="009565FD" w:rsidP="009565FD">
      <w:pPr>
        <w:widowControl/>
        <w:spacing w:before="75"/>
        <w:ind w:firstLine="465"/>
        <w:jc w:val="left"/>
        <w:rPr>
          <w:rFonts w:ascii="Arial" w:hAnsi="Arial" w:cs="Arial" w:hint="eastAsia"/>
          <w:kern w:val="0"/>
          <w:sz w:val="24"/>
        </w:rPr>
      </w:pPr>
      <w:r w:rsidRPr="00EF1DED">
        <w:rPr>
          <w:rFonts w:ascii="Arial" w:hAnsi="Arial" w:cs="Arial"/>
          <w:kern w:val="0"/>
          <w:sz w:val="24"/>
        </w:rPr>
        <w:t>附件：《</w:t>
      </w:r>
      <w:r w:rsidRPr="009565FD">
        <w:rPr>
          <w:rFonts w:ascii="Arial" w:hAnsi="Arial" w:cs="Arial" w:hint="eastAsia"/>
          <w:kern w:val="0"/>
          <w:sz w:val="24"/>
        </w:rPr>
        <w:t>平阳县“退二进三”实施办法</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w:t>
      </w:r>
    </w:p>
    <w:p w:rsidR="004635CF" w:rsidRPr="000346A6" w:rsidRDefault="004635CF" w:rsidP="009565FD">
      <w:pPr>
        <w:widowControl/>
        <w:spacing w:before="75"/>
        <w:ind w:firstLine="465"/>
        <w:jc w:val="left"/>
        <w:rPr>
          <w:rFonts w:ascii="方正小标宋简体" w:eastAsia="方正小标宋简体" w:hAnsi="方正小标宋简体" w:cs="方正小标宋简体"/>
          <w:color w:val="000000"/>
          <w:kern w:val="0"/>
          <w:sz w:val="44"/>
          <w:szCs w:val="44"/>
        </w:rPr>
      </w:pPr>
      <w:r w:rsidRPr="000346A6">
        <w:rPr>
          <w:rFonts w:ascii="方正小标宋简体" w:eastAsia="方正小标宋简体" w:hAnsi="方正小标宋简体" w:cs="方正小标宋简体" w:hint="eastAsia"/>
          <w:color w:val="000000"/>
          <w:kern w:val="0"/>
          <w:sz w:val="44"/>
          <w:szCs w:val="44"/>
        </w:rPr>
        <w:t>平阳县“退二进三”实施办法</w:t>
      </w:r>
    </w:p>
    <w:p w:rsidR="004635CF" w:rsidRPr="000346A6" w:rsidRDefault="009565FD" w:rsidP="004635CF">
      <w:pPr>
        <w:spacing w:line="600" w:lineRule="exact"/>
        <w:jc w:val="center"/>
        <w:rPr>
          <w:rFonts w:ascii="黑体" w:eastAsia="黑体" w:hAnsi="新宋体" w:cs="宋体"/>
          <w:color w:val="000000"/>
          <w:kern w:val="0"/>
          <w:sz w:val="32"/>
          <w:szCs w:val="32"/>
        </w:rPr>
      </w:pP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p>
    <w:p w:rsidR="004635CF" w:rsidRPr="000346A6" w:rsidRDefault="004635CF" w:rsidP="004635CF">
      <w:pPr>
        <w:spacing w:line="600" w:lineRule="exact"/>
        <w:jc w:val="center"/>
        <w:rPr>
          <w:rFonts w:ascii="黑体" w:eastAsia="黑体" w:hAnsi="新宋体" w:cs="宋体"/>
          <w:color w:val="000000"/>
          <w:kern w:val="0"/>
          <w:sz w:val="32"/>
          <w:szCs w:val="32"/>
        </w:rPr>
      </w:pPr>
      <w:r w:rsidRPr="000346A6">
        <w:rPr>
          <w:rFonts w:ascii="黑体" w:eastAsia="黑体" w:hAnsi="新宋体" w:cs="宋体" w:hint="eastAsia"/>
          <w:color w:val="000000"/>
          <w:kern w:val="0"/>
          <w:sz w:val="32"/>
          <w:szCs w:val="32"/>
        </w:rPr>
        <w:t>第一章  总  则</w:t>
      </w:r>
    </w:p>
    <w:p w:rsidR="004635CF" w:rsidRPr="000346A6" w:rsidRDefault="004635CF" w:rsidP="004635CF">
      <w:pPr>
        <w:spacing w:line="600" w:lineRule="exact"/>
        <w:ind w:firstLineChars="200" w:firstLine="643"/>
        <w:rPr>
          <w:rFonts w:ascii="仿宋_GB2312" w:eastAsia="仿宋_GB2312" w:hAnsi="仿宋"/>
          <w:color w:val="000000"/>
          <w:sz w:val="32"/>
          <w:szCs w:val="32"/>
        </w:rPr>
      </w:pPr>
      <w:r w:rsidRPr="000346A6">
        <w:rPr>
          <w:rFonts w:ascii="仿宋_GB2312" w:eastAsia="仿宋_GB2312" w:hAnsi="宋体" w:cs="宋体" w:hint="eastAsia"/>
          <w:b/>
          <w:bCs/>
          <w:color w:val="000000"/>
          <w:kern w:val="0"/>
          <w:sz w:val="32"/>
          <w:szCs w:val="32"/>
        </w:rPr>
        <w:t>第一条</w:t>
      </w:r>
      <w:r w:rsidRPr="000346A6">
        <w:rPr>
          <w:rFonts w:ascii="仿宋_GB2312" w:eastAsia="仿宋_GB2312" w:hAnsi="宋体" w:cs="宋体" w:hint="eastAsia"/>
          <w:color w:val="000000"/>
          <w:kern w:val="0"/>
          <w:sz w:val="32"/>
          <w:szCs w:val="32"/>
        </w:rPr>
        <w:t xml:space="preserve">  </w:t>
      </w:r>
      <w:r w:rsidRPr="000346A6">
        <w:rPr>
          <w:rFonts w:ascii="仿宋_GB2312" w:eastAsia="仿宋_GB2312" w:hAnsi="Batang" w:hint="eastAsia"/>
          <w:color w:val="000000"/>
          <w:sz w:val="32"/>
          <w:szCs w:val="32"/>
        </w:rPr>
        <w:t>为适应现代化城市建设发展的需要，促进产业转型升级，</w:t>
      </w:r>
      <w:r w:rsidRPr="000346A6">
        <w:rPr>
          <w:rFonts w:ascii="仿宋_GB2312" w:eastAsia="仿宋_GB2312" w:hAnsi="Times New Roman" w:hint="eastAsia"/>
          <w:sz w:val="32"/>
          <w:szCs w:val="32"/>
        </w:rPr>
        <w:t>实施</w:t>
      </w:r>
      <w:r w:rsidRPr="000346A6">
        <w:rPr>
          <w:rFonts w:ascii="仿宋_GB2312" w:eastAsia="仿宋_GB2312" w:hAnsi="方正仿宋" w:hint="eastAsia"/>
          <w:sz w:val="32"/>
          <w:szCs w:val="32"/>
        </w:rPr>
        <w:t>“服务业兴县”战略</w:t>
      </w:r>
      <w:r w:rsidRPr="000346A6">
        <w:rPr>
          <w:rFonts w:ascii="仿宋_GB2312" w:eastAsia="仿宋_GB2312" w:hAnsi="Batang" w:hint="eastAsia"/>
          <w:color w:val="000000"/>
          <w:sz w:val="32"/>
          <w:szCs w:val="32"/>
        </w:rPr>
        <w:t>，根据《浙江省人民政府</w:t>
      </w:r>
      <w:r w:rsidRPr="000346A6">
        <w:rPr>
          <w:rFonts w:ascii="仿宋_GB2312" w:eastAsia="仿宋_GB2312" w:hAnsi="仿宋" w:hint="eastAsia"/>
          <w:color w:val="000000"/>
          <w:sz w:val="32"/>
          <w:szCs w:val="32"/>
        </w:rPr>
        <w:t>关</w:t>
      </w:r>
      <w:r w:rsidRPr="000346A6">
        <w:rPr>
          <w:rFonts w:ascii="仿宋_GB2312" w:eastAsia="仿宋_GB2312" w:hAnsi="Batang" w:hint="eastAsia"/>
          <w:color w:val="000000"/>
          <w:sz w:val="32"/>
          <w:szCs w:val="32"/>
        </w:rPr>
        <w:t>于</w:t>
      </w:r>
      <w:r w:rsidRPr="000346A6">
        <w:rPr>
          <w:rFonts w:ascii="仿宋_GB2312" w:eastAsia="仿宋_GB2312" w:hAnsi="仿宋" w:hint="eastAsia"/>
          <w:color w:val="000000"/>
          <w:sz w:val="32"/>
          <w:szCs w:val="32"/>
        </w:rPr>
        <w:t>进</w:t>
      </w:r>
      <w:r w:rsidRPr="000346A6">
        <w:rPr>
          <w:rFonts w:ascii="仿宋_GB2312" w:eastAsia="仿宋_GB2312" w:hAnsi="Batang" w:hint="eastAsia"/>
          <w:color w:val="000000"/>
          <w:sz w:val="32"/>
          <w:szCs w:val="32"/>
        </w:rPr>
        <w:t>一步加快</w:t>
      </w:r>
      <w:r w:rsidRPr="000346A6">
        <w:rPr>
          <w:rFonts w:ascii="仿宋_GB2312" w:eastAsia="仿宋_GB2312" w:hAnsi="仿宋" w:hint="eastAsia"/>
          <w:color w:val="000000"/>
          <w:sz w:val="32"/>
          <w:szCs w:val="32"/>
        </w:rPr>
        <w:t>发</w:t>
      </w:r>
      <w:r w:rsidRPr="000346A6">
        <w:rPr>
          <w:rFonts w:ascii="仿宋_GB2312" w:eastAsia="仿宋_GB2312" w:hAnsi="Batang" w:hint="eastAsia"/>
          <w:color w:val="000000"/>
          <w:sz w:val="32"/>
          <w:szCs w:val="32"/>
        </w:rPr>
        <w:t>展服</w:t>
      </w:r>
      <w:r w:rsidRPr="000346A6">
        <w:rPr>
          <w:rFonts w:ascii="仿宋_GB2312" w:eastAsia="仿宋_GB2312" w:hAnsi="仿宋" w:hint="eastAsia"/>
          <w:color w:val="000000"/>
          <w:sz w:val="32"/>
          <w:szCs w:val="32"/>
        </w:rPr>
        <w:t>务业</w:t>
      </w:r>
      <w:r w:rsidRPr="000346A6">
        <w:rPr>
          <w:rFonts w:ascii="仿宋_GB2312" w:eastAsia="仿宋_GB2312" w:hAnsi="Batang" w:hint="eastAsia"/>
          <w:color w:val="000000"/>
          <w:sz w:val="32"/>
          <w:szCs w:val="32"/>
        </w:rPr>
        <w:t>的若干政</w:t>
      </w:r>
      <w:r w:rsidRPr="000346A6">
        <w:rPr>
          <w:rFonts w:ascii="仿宋_GB2312" w:eastAsia="仿宋_GB2312" w:hAnsi="仿宋" w:hint="eastAsia"/>
          <w:color w:val="000000"/>
          <w:sz w:val="32"/>
          <w:szCs w:val="32"/>
        </w:rPr>
        <w:t>策意见》（浙政发</w:t>
      </w:r>
      <w:r w:rsidRPr="000346A6">
        <w:rPr>
          <w:rFonts w:ascii="仿宋_GB2312" w:eastAsia="仿宋_GB2312" w:hAnsi="宋体" w:hint="eastAsia"/>
          <w:color w:val="000000"/>
          <w:sz w:val="32"/>
          <w:szCs w:val="32"/>
        </w:rPr>
        <w:t>〔</w:t>
      </w:r>
      <w:r w:rsidRPr="000346A6">
        <w:rPr>
          <w:rFonts w:ascii="仿宋_GB2312" w:eastAsia="仿宋_GB2312" w:hAnsi="仿宋" w:hint="eastAsia"/>
          <w:color w:val="000000"/>
          <w:sz w:val="32"/>
          <w:szCs w:val="32"/>
        </w:rPr>
        <w:t>2011</w:t>
      </w:r>
      <w:r w:rsidRPr="000346A6">
        <w:rPr>
          <w:rFonts w:ascii="仿宋_GB2312" w:eastAsia="仿宋_GB2312" w:hAnsi="宋体" w:hint="eastAsia"/>
          <w:color w:val="000000"/>
          <w:sz w:val="32"/>
          <w:szCs w:val="32"/>
        </w:rPr>
        <w:t>〕</w:t>
      </w:r>
      <w:r w:rsidRPr="000346A6">
        <w:rPr>
          <w:rFonts w:ascii="仿宋_GB2312" w:eastAsia="仿宋_GB2312" w:hAnsi="仿宋" w:hint="eastAsia"/>
          <w:color w:val="000000"/>
          <w:sz w:val="32"/>
          <w:szCs w:val="32"/>
        </w:rPr>
        <w:t>33号）、</w:t>
      </w:r>
      <w:r w:rsidRPr="000346A6">
        <w:rPr>
          <w:rFonts w:ascii="仿宋_GB2312" w:eastAsia="仿宋_GB2312" w:hAnsi="Times New Roman" w:hint="eastAsia"/>
          <w:sz w:val="32"/>
          <w:szCs w:val="32"/>
        </w:rPr>
        <w:t>《浙江省人民政府关于实施“空间换地”深化节约集约用地的意见》（浙政发〔2014〕6号）、《浙江省人民政府关于全面推进城镇低效用地再开发工作的意见》（浙政发〔2014〕20号）、《温州市人民政府关于推进节约集约用地加快城镇低效用地再开发试点工作的实施意见（试行）》（温政发〔2014〕49号）等文件有关规定，</w:t>
      </w:r>
      <w:r w:rsidRPr="000346A6">
        <w:rPr>
          <w:rFonts w:ascii="仿宋_GB2312" w:eastAsia="仿宋_GB2312" w:hAnsi="仿宋" w:hint="eastAsia"/>
          <w:color w:val="000000"/>
          <w:sz w:val="32"/>
          <w:szCs w:val="32"/>
        </w:rPr>
        <w:t>结合我县实际，制定本办法。</w:t>
      </w:r>
    </w:p>
    <w:p w:rsidR="004635CF" w:rsidRPr="000346A6" w:rsidRDefault="004635CF" w:rsidP="004635CF">
      <w:pPr>
        <w:widowControl/>
        <w:spacing w:line="600" w:lineRule="exact"/>
        <w:ind w:firstLineChars="200" w:firstLine="643"/>
        <w:jc w:val="left"/>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第二条</w:t>
      </w:r>
      <w:r w:rsidRPr="000346A6">
        <w:rPr>
          <w:rFonts w:ascii="仿宋_GB2312" w:eastAsia="仿宋_GB2312" w:hAnsi="新宋体" w:cs="宋体" w:hint="eastAsia"/>
          <w:color w:val="000000"/>
          <w:kern w:val="0"/>
          <w:sz w:val="32"/>
          <w:szCs w:val="32"/>
        </w:rPr>
        <w:t xml:space="preserve">  本</w:t>
      </w:r>
      <w:r w:rsidRPr="000346A6">
        <w:rPr>
          <w:rFonts w:ascii="仿宋_GB2312" w:eastAsia="仿宋_GB2312" w:hAnsi="宋体" w:cs="宋体" w:hint="eastAsia"/>
          <w:color w:val="000000"/>
          <w:kern w:val="0"/>
          <w:sz w:val="32"/>
          <w:szCs w:val="32"/>
        </w:rPr>
        <w:t>办法</w:t>
      </w:r>
      <w:r w:rsidRPr="000346A6">
        <w:rPr>
          <w:rFonts w:ascii="仿宋_GB2312" w:eastAsia="仿宋_GB2312" w:hAnsi="新宋体" w:cs="宋体" w:hint="eastAsia"/>
          <w:color w:val="000000"/>
          <w:kern w:val="0"/>
          <w:sz w:val="32"/>
          <w:szCs w:val="32"/>
        </w:rPr>
        <w:t>所称“退二进三”，是指</w:t>
      </w:r>
      <w:r w:rsidRPr="000346A6">
        <w:rPr>
          <w:rFonts w:ascii="仿宋_GB2312" w:eastAsia="仿宋_GB2312" w:hAnsi="宋体" w:cs="宋体" w:hint="eastAsia"/>
          <w:color w:val="000000"/>
          <w:kern w:val="0"/>
          <w:sz w:val="32"/>
          <w:szCs w:val="32"/>
        </w:rPr>
        <w:t>将已经不适应城市规划要求</w:t>
      </w:r>
      <w:r w:rsidRPr="000346A6">
        <w:rPr>
          <w:rFonts w:ascii="仿宋_GB2312" w:eastAsia="仿宋_GB2312" w:hAnsi="宋体" w:cs="宋体" w:hint="eastAsia"/>
          <w:kern w:val="0"/>
          <w:sz w:val="32"/>
          <w:szCs w:val="32"/>
        </w:rPr>
        <w:t>的工业、仓储等用地转变为三产用地。</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lastRenderedPageBreak/>
        <w:t>本办法所称第三产业，是指商业、娱乐、科技、教育、卫生、文化、体育、旅游等服务业，但不包括房地产开发和住宅建设行业。</w:t>
      </w:r>
    </w:p>
    <w:p w:rsidR="004635CF" w:rsidRPr="000346A6" w:rsidRDefault="004635CF" w:rsidP="004635CF">
      <w:pPr>
        <w:widowControl/>
        <w:spacing w:line="600" w:lineRule="exact"/>
        <w:ind w:firstLineChars="196" w:firstLine="630"/>
        <w:jc w:val="left"/>
        <w:rPr>
          <w:rFonts w:ascii="仿宋_GB2312" w:eastAsia="仿宋_GB2312" w:hAnsi="新宋体" w:cs="宋体"/>
          <w:color w:val="000000"/>
          <w:kern w:val="0"/>
          <w:sz w:val="32"/>
          <w:szCs w:val="32"/>
        </w:rPr>
      </w:pPr>
      <w:r w:rsidRPr="000346A6">
        <w:rPr>
          <w:rFonts w:ascii="仿宋_GB2312" w:eastAsia="仿宋_GB2312" w:hAnsi="新宋体" w:cs="宋体" w:hint="eastAsia"/>
          <w:b/>
          <w:bCs/>
          <w:color w:val="000000"/>
          <w:kern w:val="0"/>
          <w:sz w:val="32"/>
          <w:szCs w:val="32"/>
        </w:rPr>
        <w:t xml:space="preserve">第三条  </w:t>
      </w:r>
      <w:r w:rsidRPr="000346A6">
        <w:rPr>
          <w:rFonts w:ascii="仿宋_GB2312" w:eastAsia="仿宋_GB2312" w:hAnsi="新宋体" w:cs="宋体" w:hint="eastAsia"/>
          <w:color w:val="000000"/>
          <w:kern w:val="0"/>
          <w:sz w:val="32"/>
          <w:szCs w:val="32"/>
        </w:rPr>
        <w:t>我</w:t>
      </w:r>
      <w:r w:rsidRPr="000346A6">
        <w:rPr>
          <w:rFonts w:ascii="仿宋_GB2312" w:eastAsia="仿宋_GB2312" w:hAnsi="宋体" w:cs="宋体" w:hint="eastAsia"/>
          <w:color w:val="000000"/>
          <w:kern w:val="0"/>
          <w:sz w:val="32"/>
          <w:szCs w:val="32"/>
        </w:rPr>
        <w:t>县行政区域内依法取得工业、仓储等用地使用权的企业，</w:t>
      </w:r>
      <w:r w:rsidRPr="000346A6">
        <w:rPr>
          <w:rFonts w:ascii="仿宋_GB2312" w:eastAsia="仿宋_GB2312" w:hAnsi="新宋体" w:cs="宋体" w:hint="eastAsia"/>
          <w:color w:val="000000"/>
          <w:kern w:val="0"/>
          <w:sz w:val="32"/>
          <w:szCs w:val="32"/>
        </w:rPr>
        <w:t>实施“退二进三”，适用本</w:t>
      </w:r>
      <w:r w:rsidRPr="000346A6">
        <w:rPr>
          <w:rFonts w:ascii="仿宋_GB2312" w:eastAsia="仿宋_GB2312" w:hAnsi="宋体" w:cs="宋体" w:hint="eastAsia"/>
          <w:color w:val="000000"/>
          <w:kern w:val="0"/>
          <w:sz w:val="32"/>
          <w:szCs w:val="32"/>
        </w:rPr>
        <w:t>办法</w:t>
      </w:r>
      <w:r w:rsidRPr="000346A6">
        <w:rPr>
          <w:rFonts w:ascii="仿宋_GB2312" w:eastAsia="仿宋_GB2312" w:hAnsi="新宋体" w:cs="宋体" w:hint="eastAsia"/>
          <w:color w:val="000000"/>
          <w:kern w:val="0"/>
          <w:sz w:val="32"/>
          <w:szCs w:val="32"/>
        </w:rPr>
        <w:t>。</w:t>
      </w:r>
    </w:p>
    <w:p w:rsidR="004635CF" w:rsidRPr="000346A6" w:rsidRDefault="004635CF" w:rsidP="004635CF">
      <w:pPr>
        <w:widowControl/>
        <w:spacing w:line="600" w:lineRule="exact"/>
        <w:ind w:firstLineChars="200" w:firstLine="640"/>
        <w:jc w:val="left"/>
        <w:rPr>
          <w:rFonts w:ascii="仿宋_GB2312" w:eastAsia="仿宋_GB2312" w:hAnsi="仿宋"/>
          <w:color w:val="000000"/>
          <w:sz w:val="32"/>
          <w:szCs w:val="32"/>
        </w:rPr>
      </w:pPr>
      <w:r w:rsidRPr="000346A6">
        <w:rPr>
          <w:rFonts w:ascii="仿宋_GB2312" w:eastAsia="仿宋_GB2312" w:hAnsi="新宋体" w:cs="宋体" w:hint="eastAsia"/>
          <w:color w:val="000000"/>
          <w:kern w:val="0"/>
          <w:sz w:val="32"/>
          <w:szCs w:val="32"/>
        </w:rPr>
        <w:t>实施重点为</w:t>
      </w:r>
      <w:r w:rsidRPr="000346A6">
        <w:rPr>
          <w:rFonts w:ascii="仿宋_GB2312" w:eastAsia="仿宋_GB2312" w:hAnsi="仿宋" w:hint="eastAsia"/>
          <w:color w:val="000000"/>
          <w:sz w:val="32"/>
          <w:szCs w:val="32"/>
        </w:rPr>
        <w:t>昆阳、鳌江、水头、萧江、万</w:t>
      </w:r>
      <w:r w:rsidRPr="000346A6">
        <w:rPr>
          <w:rFonts w:ascii="仿宋_GB2312" w:eastAsia="仿宋_GB2312" w:hAnsi="仿宋" w:hint="eastAsia"/>
          <w:sz w:val="32"/>
          <w:szCs w:val="32"/>
        </w:rPr>
        <w:t>全、腾蛟等镇总体规划确定的建成区范围，已通过划拨或出让方式依法取得工业、仓储等土地使用权的二产用地企业。</w:t>
      </w:r>
    </w:p>
    <w:p w:rsidR="004635CF" w:rsidRPr="000346A6" w:rsidRDefault="004635CF" w:rsidP="004635CF">
      <w:pPr>
        <w:widowControl/>
        <w:spacing w:line="600" w:lineRule="exact"/>
        <w:ind w:firstLineChars="200" w:firstLine="643"/>
        <w:jc w:val="left"/>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第四条</w:t>
      </w:r>
      <w:r w:rsidRPr="000346A6">
        <w:rPr>
          <w:rFonts w:ascii="仿宋_GB2312" w:eastAsia="仿宋_GB2312" w:hAnsi="宋体" w:cs="宋体" w:hint="eastAsia"/>
          <w:color w:val="000000"/>
          <w:kern w:val="0"/>
          <w:sz w:val="32"/>
          <w:szCs w:val="32"/>
        </w:rPr>
        <w:t xml:space="preserve">  企业实施“退二进三”，可以选择下列方式：</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（一）改变土地用途</w:t>
      </w:r>
      <w:r>
        <w:rPr>
          <w:rFonts w:ascii="仿宋_GB2312" w:eastAsia="仿宋_GB2312" w:hAnsi="宋体" w:cs="宋体" w:hint="eastAsia"/>
          <w:color w:val="000000"/>
          <w:kern w:val="0"/>
          <w:sz w:val="32"/>
          <w:szCs w:val="32"/>
        </w:rPr>
        <w:t>。</w:t>
      </w:r>
    </w:p>
    <w:p w:rsidR="004635CF" w:rsidRPr="000346A6" w:rsidRDefault="004635CF" w:rsidP="004635CF">
      <w:pPr>
        <w:widowControl/>
        <w:spacing w:line="600" w:lineRule="exact"/>
        <w:ind w:firstLineChars="200" w:firstLine="640"/>
        <w:jc w:val="left"/>
        <w:rPr>
          <w:rFonts w:ascii="仿宋_GB2312" w:eastAsia="仿宋_GB2312" w:hAnsi="宋体" w:cs="宋体"/>
          <w:kern w:val="0"/>
          <w:sz w:val="32"/>
          <w:szCs w:val="32"/>
        </w:rPr>
      </w:pPr>
      <w:r w:rsidRPr="000346A6">
        <w:rPr>
          <w:rFonts w:ascii="仿宋_GB2312" w:eastAsia="仿宋_GB2312" w:hAnsi="宋体" w:cs="宋体" w:hint="eastAsia"/>
          <w:color w:val="000000"/>
          <w:kern w:val="0"/>
          <w:sz w:val="32"/>
          <w:szCs w:val="32"/>
        </w:rPr>
        <w:t>（二）不改变土地用途</w:t>
      </w:r>
      <w:r w:rsidRPr="000346A6">
        <w:rPr>
          <w:rFonts w:ascii="仿宋_GB2312" w:eastAsia="仿宋_GB2312" w:hAnsi="宋体" w:cs="宋体" w:hint="eastAsia"/>
          <w:kern w:val="0"/>
          <w:sz w:val="32"/>
          <w:szCs w:val="32"/>
        </w:rPr>
        <w:t>，利用原建筑物临时从事第三产业经营</w:t>
      </w:r>
      <w:r>
        <w:rPr>
          <w:rFonts w:ascii="仿宋_GB2312" w:eastAsia="仿宋_GB2312" w:hAnsi="宋体" w:cs="宋体" w:hint="eastAsia"/>
          <w:kern w:val="0"/>
          <w:sz w:val="32"/>
          <w:szCs w:val="32"/>
        </w:rPr>
        <w:t>。</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（三）由政府征收后组织公开出让。</w:t>
      </w:r>
    </w:p>
    <w:p w:rsidR="004635CF" w:rsidRPr="000346A6" w:rsidRDefault="004635CF" w:rsidP="004635CF">
      <w:pPr>
        <w:widowControl/>
        <w:spacing w:line="600" w:lineRule="exact"/>
        <w:ind w:firstLineChars="196" w:firstLine="630"/>
        <w:jc w:val="left"/>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第五条</w:t>
      </w:r>
      <w:r w:rsidRPr="000346A6">
        <w:rPr>
          <w:rFonts w:ascii="仿宋_GB2312" w:eastAsia="仿宋_GB2312" w:hAnsi="宋体" w:cs="宋体" w:hint="eastAsia"/>
          <w:color w:val="000000"/>
          <w:kern w:val="0"/>
          <w:sz w:val="32"/>
          <w:szCs w:val="32"/>
        </w:rPr>
        <w:t xml:space="preserve">  “退二进三”工作按照政府引导、企业自愿、市场运作的原则进行。</w:t>
      </w:r>
    </w:p>
    <w:p w:rsidR="004635CF" w:rsidRPr="000346A6" w:rsidRDefault="004635CF" w:rsidP="004635CF">
      <w:pPr>
        <w:widowControl/>
        <w:spacing w:line="600" w:lineRule="exact"/>
        <w:jc w:val="center"/>
        <w:rPr>
          <w:rFonts w:ascii="黑体" w:eastAsia="黑体" w:hAnsi="宋体" w:cs="宋体"/>
          <w:color w:val="000000"/>
          <w:kern w:val="0"/>
          <w:sz w:val="32"/>
          <w:szCs w:val="32"/>
        </w:rPr>
      </w:pPr>
      <w:r w:rsidRPr="000346A6">
        <w:rPr>
          <w:rFonts w:ascii="黑体" w:eastAsia="黑体" w:hAnsi="宋体" w:cs="宋体" w:hint="eastAsia"/>
          <w:color w:val="000000"/>
          <w:kern w:val="0"/>
          <w:sz w:val="32"/>
          <w:szCs w:val="32"/>
        </w:rPr>
        <w:t>第二章  申请条件</w:t>
      </w:r>
    </w:p>
    <w:p w:rsidR="004635CF" w:rsidRPr="000346A6" w:rsidRDefault="004635CF" w:rsidP="004635CF">
      <w:pPr>
        <w:widowControl/>
        <w:spacing w:line="600" w:lineRule="exact"/>
        <w:ind w:firstLineChars="196" w:firstLine="630"/>
        <w:jc w:val="left"/>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第六条</w:t>
      </w:r>
      <w:r w:rsidRPr="000346A6">
        <w:rPr>
          <w:rFonts w:ascii="仿宋_GB2312" w:eastAsia="仿宋_GB2312" w:hAnsi="宋体" w:cs="宋体" w:hint="eastAsia"/>
          <w:color w:val="000000"/>
          <w:kern w:val="0"/>
          <w:sz w:val="32"/>
          <w:szCs w:val="32"/>
        </w:rPr>
        <w:t xml:space="preserve">  申请实施“退二进三”的项目应当符合下列条件：</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（一）项目符合产业政策和服务业发展规划</w:t>
      </w:r>
      <w:r>
        <w:rPr>
          <w:rFonts w:ascii="仿宋_GB2312" w:eastAsia="仿宋_GB2312" w:hAnsi="宋体" w:cs="宋体" w:hint="eastAsia"/>
          <w:color w:val="000000"/>
          <w:kern w:val="0"/>
          <w:sz w:val="32"/>
          <w:szCs w:val="32"/>
        </w:rPr>
        <w:t>。</w:t>
      </w:r>
      <w:r w:rsidRPr="000346A6">
        <w:rPr>
          <w:rFonts w:ascii="仿宋_GB2312" w:eastAsia="仿宋_GB2312" w:hAnsi="宋体" w:cs="宋体" w:hint="eastAsia"/>
          <w:color w:val="000000"/>
          <w:kern w:val="0"/>
          <w:sz w:val="32"/>
          <w:szCs w:val="32"/>
        </w:rPr>
        <w:t xml:space="preserve"> </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（二）地块规划用途符合现有城市规划要求</w:t>
      </w:r>
      <w:r>
        <w:rPr>
          <w:rFonts w:ascii="仿宋_GB2312" w:eastAsia="仿宋_GB2312" w:hAnsi="宋体" w:cs="宋体" w:hint="eastAsia"/>
          <w:color w:val="000000"/>
          <w:kern w:val="0"/>
          <w:sz w:val="32"/>
          <w:szCs w:val="32"/>
        </w:rPr>
        <w:t>。</w:t>
      </w:r>
    </w:p>
    <w:p w:rsidR="004635CF" w:rsidRPr="000346A6" w:rsidRDefault="004635CF" w:rsidP="004635CF">
      <w:pPr>
        <w:widowControl/>
        <w:spacing w:line="600" w:lineRule="exact"/>
        <w:ind w:firstLineChars="200" w:firstLine="640"/>
        <w:jc w:val="left"/>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（三）符合消防安全和环境保护等要求</w:t>
      </w:r>
      <w:r>
        <w:rPr>
          <w:rFonts w:ascii="仿宋_GB2312" w:eastAsia="仿宋_GB2312" w:hAnsi="宋体" w:cs="宋体" w:hint="eastAsia"/>
          <w:color w:val="000000"/>
          <w:kern w:val="0"/>
          <w:sz w:val="32"/>
          <w:szCs w:val="32"/>
        </w:rPr>
        <w:t>。</w:t>
      </w:r>
    </w:p>
    <w:p w:rsidR="004635CF" w:rsidRPr="000346A6" w:rsidRDefault="004635CF" w:rsidP="004635CF">
      <w:pPr>
        <w:spacing w:line="600" w:lineRule="exact"/>
        <w:ind w:firstLineChars="200" w:firstLine="640"/>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企业实施“退二进三”应当妥善处理相邻关系，不得损害公共利益和他人合法权益。</w:t>
      </w:r>
    </w:p>
    <w:p w:rsidR="004635CF" w:rsidRPr="000346A6" w:rsidRDefault="004635CF" w:rsidP="004635CF">
      <w:pPr>
        <w:spacing w:line="600" w:lineRule="exact"/>
        <w:ind w:firstLine="645"/>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lastRenderedPageBreak/>
        <w:t xml:space="preserve">第七条  </w:t>
      </w:r>
      <w:r w:rsidRPr="000346A6">
        <w:rPr>
          <w:rFonts w:ascii="仿宋_GB2312" w:eastAsia="仿宋_GB2312" w:hAnsi="宋体" w:cs="宋体" w:hint="eastAsia"/>
          <w:color w:val="000000"/>
          <w:kern w:val="0"/>
          <w:sz w:val="32"/>
          <w:szCs w:val="32"/>
        </w:rPr>
        <w:t>原划拨决定书或土地出让合同书己明确规定应当收回原土地使用权的，按现有政策执行。</w:t>
      </w:r>
    </w:p>
    <w:p w:rsidR="004635CF" w:rsidRPr="000346A6" w:rsidRDefault="004635CF" w:rsidP="004635CF">
      <w:pPr>
        <w:spacing w:line="600" w:lineRule="exact"/>
        <w:ind w:firstLine="645"/>
        <w:rPr>
          <w:rFonts w:ascii="仿宋_GB2312" w:eastAsia="仿宋_GB2312" w:hAnsi="ˎ̥" w:cs="Arial"/>
          <w:color w:val="000000"/>
          <w:sz w:val="32"/>
          <w:szCs w:val="32"/>
        </w:rPr>
      </w:pPr>
      <w:r w:rsidRPr="000346A6">
        <w:rPr>
          <w:rFonts w:ascii="仿宋_GB2312" w:eastAsia="仿宋_GB2312" w:hAnsi="宋体" w:cs="宋体" w:hint="eastAsia"/>
          <w:b/>
          <w:bCs/>
          <w:color w:val="000000"/>
          <w:kern w:val="0"/>
          <w:sz w:val="32"/>
          <w:szCs w:val="32"/>
        </w:rPr>
        <w:t>第</w:t>
      </w:r>
      <w:r w:rsidRPr="000346A6">
        <w:rPr>
          <w:rFonts w:ascii="仿宋_GB2312" w:eastAsia="仿宋_GB2312" w:hAnsi="宋体" w:hint="eastAsia"/>
          <w:b/>
          <w:bCs/>
          <w:color w:val="000000"/>
          <w:sz w:val="32"/>
          <w:szCs w:val="32"/>
        </w:rPr>
        <w:t>八</w:t>
      </w:r>
      <w:r w:rsidRPr="000346A6">
        <w:rPr>
          <w:rFonts w:ascii="仿宋_GB2312" w:eastAsia="仿宋_GB2312" w:hAnsi="宋体" w:cs="宋体" w:hint="eastAsia"/>
          <w:b/>
          <w:bCs/>
          <w:color w:val="000000"/>
          <w:kern w:val="0"/>
          <w:sz w:val="32"/>
          <w:szCs w:val="32"/>
        </w:rPr>
        <w:t>条</w:t>
      </w:r>
      <w:r w:rsidRPr="000346A6">
        <w:rPr>
          <w:rFonts w:ascii="仿宋_GB2312" w:eastAsia="仿宋_GB2312" w:hAnsi="宋体" w:cs="宋体" w:hint="eastAsia"/>
          <w:b/>
          <w:bCs/>
          <w:color w:val="000000"/>
          <w:kern w:val="0"/>
          <w:sz w:val="32"/>
          <w:szCs w:val="32"/>
        </w:rPr>
        <w:tab/>
        <w:t xml:space="preserve">  </w:t>
      </w:r>
      <w:r w:rsidRPr="000346A6">
        <w:rPr>
          <w:rFonts w:ascii="仿宋_GB2312" w:eastAsia="仿宋_GB2312" w:hAnsi="ˎ̥" w:cs="Arial" w:hint="eastAsia"/>
          <w:color w:val="000000"/>
          <w:sz w:val="32"/>
          <w:szCs w:val="32"/>
        </w:rPr>
        <w:t>下列情况原则上不能申请实施：</w:t>
      </w:r>
    </w:p>
    <w:p w:rsidR="004635CF" w:rsidRPr="000346A6" w:rsidRDefault="004635CF" w:rsidP="004635CF">
      <w:pPr>
        <w:spacing w:line="600" w:lineRule="exact"/>
        <w:ind w:firstLine="645"/>
        <w:rPr>
          <w:rFonts w:ascii="仿宋_GB2312" w:eastAsia="仿宋_GB2312" w:hAnsi="Times New Roman"/>
          <w:color w:val="000000"/>
          <w:sz w:val="32"/>
          <w:szCs w:val="32"/>
        </w:rPr>
      </w:pPr>
      <w:r w:rsidRPr="000346A6">
        <w:rPr>
          <w:rFonts w:ascii="仿宋_GB2312" w:eastAsia="仿宋_GB2312" w:hAnsi="Times New Roman" w:hint="eastAsia"/>
          <w:color w:val="000000"/>
          <w:sz w:val="32"/>
          <w:szCs w:val="32"/>
        </w:rPr>
        <w:t>（一）不符合城市规划确定的用地规划功能的（当地政府明确近期难以按规划实施的除外）</w:t>
      </w:r>
      <w:r>
        <w:rPr>
          <w:rFonts w:ascii="仿宋_GB2312" w:eastAsia="仿宋_GB2312" w:hAnsi="Times New Roman" w:hint="eastAsia"/>
          <w:color w:val="000000"/>
          <w:sz w:val="32"/>
          <w:szCs w:val="32"/>
        </w:rPr>
        <w:t>。</w:t>
      </w:r>
    </w:p>
    <w:p w:rsidR="004635CF" w:rsidRPr="000346A6" w:rsidRDefault="004635CF" w:rsidP="004635CF">
      <w:pPr>
        <w:spacing w:line="600" w:lineRule="exact"/>
        <w:ind w:firstLine="645"/>
        <w:rPr>
          <w:rFonts w:ascii="仿宋_GB2312" w:eastAsia="仿宋_GB2312" w:hAnsi="ˎ̥" w:cs="Arial"/>
          <w:color w:val="000000"/>
          <w:sz w:val="32"/>
          <w:szCs w:val="32"/>
        </w:rPr>
      </w:pPr>
      <w:r w:rsidRPr="000346A6">
        <w:rPr>
          <w:rFonts w:ascii="仿宋_GB2312" w:eastAsia="仿宋_GB2312" w:hAnsi="ˎ̥" w:cs="Arial" w:hint="eastAsia"/>
          <w:color w:val="000000"/>
          <w:sz w:val="32"/>
          <w:szCs w:val="32"/>
        </w:rPr>
        <w:t>（二）已纳入政府近期统一组织实施的城市改建区范围的</w:t>
      </w:r>
      <w:r>
        <w:rPr>
          <w:rFonts w:ascii="仿宋_GB2312" w:eastAsia="仿宋_GB2312" w:hAnsi="ˎ̥" w:cs="Arial" w:hint="eastAsia"/>
          <w:color w:val="000000"/>
          <w:sz w:val="32"/>
          <w:szCs w:val="32"/>
        </w:rPr>
        <w:t>。</w:t>
      </w:r>
    </w:p>
    <w:p w:rsidR="004635CF" w:rsidRPr="000346A6" w:rsidRDefault="004635CF" w:rsidP="004635CF">
      <w:pPr>
        <w:spacing w:line="600" w:lineRule="exact"/>
        <w:ind w:firstLine="645"/>
        <w:rPr>
          <w:rFonts w:ascii="仿宋_GB2312" w:eastAsia="仿宋_GB2312" w:hAnsi="ˎ̥" w:cs="Arial"/>
          <w:color w:val="000000"/>
          <w:sz w:val="32"/>
          <w:szCs w:val="32"/>
        </w:rPr>
      </w:pPr>
      <w:r w:rsidRPr="000346A6">
        <w:rPr>
          <w:rFonts w:ascii="仿宋_GB2312" w:eastAsia="仿宋_GB2312" w:hAnsi="ˎ̥" w:cs="Arial" w:hint="eastAsia"/>
          <w:color w:val="000000"/>
          <w:sz w:val="32"/>
          <w:szCs w:val="32"/>
        </w:rPr>
        <w:t>（三）已列入政府批准企业改制的</w:t>
      </w:r>
      <w:r>
        <w:rPr>
          <w:rFonts w:ascii="仿宋_GB2312" w:eastAsia="仿宋_GB2312" w:hAnsi="ˎ̥" w:cs="Arial" w:hint="eastAsia"/>
          <w:color w:val="000000"/>
          <w:sz w:val="32"/>
          <w:szCs w:val="32"/>
        </w:rPr>
        <w:t>。</w:t>
      </w:r>
    </w:p>
    <w:p w:rsidR="004635CF" w:rsidRPr="000346A6" w:rsidRDefault="004635CF" w:rsidP="004635CF">
      <w:pPr>
        <w:spacing w:line="600" w:lineRule="exact"/>
        <w:ind w:firstLine="645"/>
        <w:rPr>
          <w:rFonts w:ascii="仿宋_GB2312" w:eastAsia="仿宋_GB2312" w:hAnsi="ˎ̥" w:cs="Arial"/>
          <w:color w:val="000000"/>
          <w:sz w:val="32"/>
          <w:szCs w:val="32"/>
        </w:rPr>
      </w:pPr>
      <w:r w:rsidRPr="000346A6">
        <w:rPr>
          <w:rFonts w:ascii="仿宋_GB2312" w:eastAsia="仿宋_GB2312" w:hAnsi="ˎ̥" w:cs="Arial" w:hint="eastAsia"/>
          <w:color w:val="000000"/>
          <w:sz w:val="32"/>
          <w:szCs w:val="32"/>
        </w:rPr>
        <w:t>（四）按照《平阳县工业投资项目准入管理实施细则（试行）》（平政办〔2009〕135号）文件要求，并和业主签订项目投资合同，原则上应按投资合同履行，如确有必要“退二进三”，由该项目所在乡镇政府提出具体意见。</w:t>
      </w:r>
    </w:p>
    <w:p w:rsidR="004635CF" w:rsidRPr="000346A6" w:rsidRDefault="004635CF" w:rsidP="004635CF">
      <w:pPr>
        <w:spacing w:line="600" w:lineRule="exact"/>
        <w:ind w:firstLine="645"/>
        <w:rPr>
          <w:rFonts w:ascii="仿宋_GB2312" w:eastAsia="仿宋_GB2312" w:hAnsi="ˎ̥" w:cs="Arial"/>
          <w:color w:val="000000"/>
          <w:sz w:val="32"/>
          <w:szCs w:val="32"/>
        </w:rPr>
      </w:pPr>
      <w:r w:rsidRPr="000346A6">
        <w:rPr>
          <w:rFonts w:ascii="仿宋_GB2312" w:eastAsia="仿宋_GB2312" w:hAnsi="ˎ̥" w:cs="Arial" w:hint="eastAsia"/>
          <w:color w:val="000000"/>
          <w:sz w:val="32"/>
          <w:szCs w:val="32"/>
        </w:rPr>
        <w:t>（五）法律法规规定其他情形的。</w:t>
      </w:r>
    </w:p>
    <w:p w:rsidR="004635CF" w:rsidRPr="000346A6" w:rsidRDefault="004635CF" w:rsidP="004635CF">
      <w:pPr>
        <w:adjustRightInd w:val="0"/>
        <w:spacing w:line="600" w:lineRule="exact"/>
        <w:jc w:val="center"/>
        <w:rPr>
          <w:rFonts w:ascii="黑体" w:eastAsia="黑体" w:hAnsi="宋体"/>
          <w:color w:val="000000"/>
          <w:sz w:val="32"/>
          <w:szCs w:val="32"/>
        </w:rPr>
      </w:pPr>
      <w:r w:rsidRPr="000346A6">
        <w:rPr>
          <w:rFonts w:ascii="黑体" w:eastAsia="黑体" w:hAnsi="宋体" w:hint="eastAsia"/>
          <w:color w:val="000000"/>
          <w:sz w:val="32"/>
          <w:szCs w:val="32"/>
        </w:rPr>
        <w:t>第三章  审批程序</w:t>
      </w:r>
    </w:p>
    <w:p w:rsidR="004635CF" w:rsidRPr="000346A6" w:rsidRDefault="004635CF" w:rsidP="004635CF">
      <w:pPr>
        <w:adjustRightInd w:val="0"/>
        <w:spacing w:line="600" w:lineRule="exact"/>
        <w:ind w:firstLineChars="196" w:firstLine="630"/>
        <w:rPr>
          <w:rFonts w:ascii="仿宋_GB2312" w:eastAsia="仿宋_GB2312" w:hAnsi="宋体"/>
          <w:color w:val="000000"/>
          <w:sz w:val="32"/>
          <w:szCs w:val="32"/>
        </w:rPr>
      </w:pPr>
      <w:r w:rsidRPr="000346A6">
        <w:rPr>
          <w:rFonts w:ascii="仿宋_GB2312" w:eastAsia="仿宋_GB2312" w:hAnsi="宋体" w:hint="eastAsia"/>
          <w:b/>
          <w:bCs/>
          <w:color w:val="000000"/>
          <w:sz w:val="32"/>
          <w:szCs w:val="32"/>
        </w:rPr>
        <w:t>第</w:t>
      </w:r>
      <w:r w:rsidRPr="000346A6">
        <w:rPr>
          <w:rFonts w:ascii="仿宋_GB2312" w:eastAsia="仿宋_GB2312" w:hAnsi="宋体" w:cs="宋体" w:hint="eastAsia"/>
          <w:b/>
          <w:bCs/>
          <w:color w:val="000000"/>
          <w:kern w:val="0"/>
          <w:sz w:val="32"/>
          <w:szCs w:val="32"/>
        </w:rPr>
        <w:t>九</w:t>
      </w:r>
      <w:r w:rsidRPr="000346A6">
        <w:rPr>
          <w:rFonts w:ascii="仿宋_GB2312" w:eastAsia="仿宋_GB2312" w:hAnsi="宋体" w:hint="eastAsia"/>
          <w:b/>
          <w:bCs/>
          <w:color w:val="000000"/>
          <w:sz w:val="32"/>
          <w:szCs w:val="32"/>
        </w:rPr>
        <w:t xml:space="preserve">条  </w:t>
      </w:r>
      <w:r w:rsidRPr="000346A6">
        <w:rPr>
          <w:rFonts w:ascii="仿宋_GB2312" w:eastAsia="仿宋_GB2312" w:hAnsi="宋体" w:hint="eastAsia"/>
          <w:color w:val="000000"/>
          <w:sz w:val="32"/>
          <w:szCs w:val="32"/>
        </w:rPr>
        <w:t>企业选择改变土地用途功能实施“退二进三”的，应当向所在地乡镇政府提出申请，乡镇政府在符合城市总体规划和控制性详细规划的基础上，根据企业的报告和方案向县“退二进三”领导小组办公室（设在县现代服务业发展办公室，以下简称为县“退二进三”办公室）提出申请（申请表见附件1），并提交下列材料（一式十二份）：</w:t>
      </w:r>
    </w:p>
    <w:p w:rsidR="004635CF" w:rsidRPr="000346A6" w:rsidRDefault="004635CF" w:rsidP="004635CF">
      <w:pPr>
        <w:adjustRightInd w:val="0"/>
        <w:spacing w:line="600" w:lineRule="exact"/>
        <w:ind w:firstLineChars="196" w:firstLine="627"/>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（一）书面申请报告（</w:t>
      </w:r>
      <w:r w:rsidRPr="000346A6">
        <w:rPr>
          <w:rFonts w:ascii="仿宋_GB2312" w:eastAsia="仿宋_GB2312" w:hAnsi="Times New Roman" w:cs="宋体" w:hint="eastAsia"/>
          <w:color w:val="000000"/>
          <w:kern w:val="0"/>
          <w:sz w:val="32"/>
          <w:szCs w:val="32"/>
        </w:rPr>
        <w:t>主要说明</w:t>
      </w:r>
      <w:r w:rsidRPr="000346A6">
        <w:rPr>
          <w:rFonts w:ascii="仿宋_GB2312" w:eastAsia="仿宋_GB2312" w:hAnsi="宋体" w:cs="宋体" w:hint="eastAsia"/>
          <w:color w:val="000000"/>
          <w:kern w:val="0"/>
          <w:sz w:val="32"/>
          <w:szCs w:val="32"/>
        </w:rPr>
        <w:t>改变功能后的具体用途和经营项目）</w:t>
      </w:r>
      <w:r>
        <w:rPr>
          <w:rFonts w:ascii="仿宋_GB2312" w:eastAsia="仿宋_GB2312" w:hAnsi="宋体" w:cs="宋体" w:hint="eastAsia"/>
          <w:color w:val="000000"/>
          <w:kern w:val="0"/>
          <w:sz w:val="32"/>
          <w:szCs w:val="32"/>
        </w:rPr>
        <w:t>。</w:t>
      </w:r>
    </w:p>
    <w:p w:rsidR="004635CF" w:rsidRPr="000346A6" w:rsidRDefault="004635CF" w:rsidP="004635CF">
      <w:pPr>
        <w:adjustRightInd w:val="0"/>
        <w:spacing w:line="600" w:lineRule="exact"/>
        <w:ind w:firstLineChars="196" w:firstLine="627"/>
        <w:rPr>
          <w:rFonts w:ascii="仿宋_GB2312" w:eastAsia="仿宋_GB2312" w:hAnsi="宋体"/>
          <w:color w:val="000000"/>
          <w:sz w:val="32"/>
          <w:szCs w:val="32"/>
        </w:rPr>
      </w:pPr>
      <w:r w:rsidRPr="000346A6">
        <w:rPr>
          <w:rFonts w:ascii="仿宋_GB2312" w:eastAsia="仿宋_GB2312" w:hAnsi="宋体" w:cs="宋体" w:hint="eastAsia"/>
          <w:color w:val="000000"/>
          <w:kern w:val="0"/>
          <w:sz w:val="32"/>
          <w:szCs w:val="32"/>
        </w:rPr>
        <w:t>（二）</w:t>
      </w:r>
      <w:r w:rsidRPr="000346A6">
        <w:rPr>
          <w:rFonts w:ascii="仿宋_GB2312" w:eastAsia="仿宋_GB2312" w:hAnsi="Times New Roman" w:cs="宋体" w:hint="eastAsia"/>
          <w:color w:val="000000"/>
          <w:kern w:val="0"/>
          <w:sz w:val="32"/>
          <w:szCs w:val="32"/>
        </w:rPr>
        <w:t>宗地图、权属比较图</w:t>
      </w:r>
      <w:r>
        <w:rPr>
          <w:rFonts w:ascii="仿宋_GB2312" w:eastAsia="仿宋_GB2312" w:hAnsi="Times New Roman" w:cs="宋体" w:hint="eastAsia"/>
          <w:color w:val="000000"/>
          <w:kern w:val="0"/>
          <w:sz w:val="32"/>
          <w:szCs w:val="32"/>
        </w:rPr>
        <w:t>。</w:t>
      </w:r>
    </w:p>
    <w:p w:rsidR="004635CF" w:rsidRPr="000346A6" w:rsidRDefault="004635CF" w:rsidP="004635CF">
      <w:pPr>
        <w:widowControl/>
        <w:spacing w:line="600" w:lineRule="exact"/>
        <w:ind w:firstLineChars="200" w:firstLine="640"/>
        <w:rPr>
          <w:rFonts w:ascii="仿宋_GB2312" w:eastAsia="仿宋_GB2312" w:hAnsi="Times New Roman" w:cs="宋体"/>
          <w:color w:val="000000"/>
          <w:kern w:val="0"/>
          <w:sz w:val="32"/>
          <w:szCs w:val="32"/>
        </w:rPr>
      </w:pPr>
      <w:r w:rsidRPr="000346A6">
        <w:rPr>
          <w:rFonts w:ascii="仿宋_GB2312" w:eastAsia="仿宋_GB2312" w:hAnsi="Times New Roman" w:cs="宋体" w:hint="eastAsia"/>
          <w:color w:val="000000"/>
          <w:kern w:val="0"/>
          <w:sz w:val="32"/>
          <w:szCs w:val="32"/>
        </w:rPr>
        <w:lastRenderedPageBreak/>
        <w:t>（三）国有土地使用权证和房产权证，或合法的用地审批手续和规划建设审批手续等权属材料（继续利用原建筑物的除外），需经县“退二进三”办公室审核认定</w:t>
      </w:r>
      <w:r>
        <w:rPr>
          <w:rFonts w:ascii="仿宋_GB2312" w:eastAsia="仿宋_GB2312" w:hAnsi="Times New Roman" w:cs="宋体" w:hint="eastAsia"/>
          <w:color w:val="000000"/>
          <w:kern w:val="0"/>
          <w:sz w:val="32"/>
          <w:szCs w:val="32"/>
        </w:rPr>
        <w:t>。</w:t>
      </w:r>
    </w:p>
    <w:p w:rsidR="004635CF" w:rsidRPr="000346A6" w:rsidRDefault="004635CF" w:rsidP="004635CF">
      <w:pPr>
        <w:widowControl/>
        <w:spacing w:line="600" w:lineRule="exact"/>
        <w:ind w:firstLineChars="200" w:firstLine="640"/>
        <w:rPr>
          <w:rFonts w:ascii="仿宋_GB2312" w:eastAsia="仿宋_GB2312" w:hAnsi="Times New Roman" w:cs="宋体"/>
          <w:color w:val="000000"/>
          <w:kern w:val="0"/>
          <w:sz w:val="32"/>
          <w:szCs w:val="32"/>
        </w:rPr>
      </w:pPr>
      <w:r w:rsidRPr="000346A6">
        <w:rPr>
          <w:rFonts w:ascii="仿宋_GB2312" w:eastAsia="仿宋_GB2312" w:hAnsi="Times New Roman" w:cs="宋体" w:hint="eastAsia"/>
          <w:color w:val="000000"/>
          <w:kern w:val="0"/>
          <w:sz w:val="32"/>
          <w:szCs w:val="32"/>
        </w:rPr>
        <w:t>（四）营业执照、法定代表人身份证明</w:t>
      </w:r>
      <w:r>
        <w:rPr>
          <w:rFonts w:ascii="仿宋_GB2312" w:eastAsia="仿宋_GB2312" w:hAnsi="Times New Roman" w:cs="宋体" w:hint="eastAsia"/>
          <w:color w:val="000000"/>
          <w:kern w:val="0"/>
          <w:sz w:val="32"/>
          <w:szCs w:val="32"/>
        </w:rPr>
        <w:t>。</w:t>
      </w:r>
      <w:r w:rsidRPr="000346A6">
        <w:rPr>
          <w:rFonts w:ascii="仿宋_GB2312" w:eastAsia="仿宋_GB2312" w:hAnsi="Times New Roman" w:cs="宋体" w:hint="eastAsia"/>
          <w:color w:val="000000"/>
          <w:kern w:val="0"/>
          <w:sz w:val="32"/>
          <w:szCs w:val="32"/>
        </w:rPr>
        <w:t xml:space="preserve"> </w:t>
      </w:r>
    </w:p>
    <w:p w:rsidR="004635CF" w:rsidRPr="000346A6" w:rsidRDefault="004635CF" w:rsidP="004635CF">
      <w:pPr>
        <w:widowControl/>
        <w:spacing w:line="600" w:lineRule="exact"/>
        <w:ind w:firstLineChars="200" w:firstLine="640"/>
        <w:rPr>
          <w:rFonts w:ascii="仿宋_GB2312" w:eastAsia="仿宋_GB2312" w:hAnsi="Times New Roman" w:cs="宋体"/>
          <w:kern w:val="0"/>
          <w:sz w:val="32"/>
          <w:szCs w:val="32"/>
        </w:rPr>
      </w:pPr>
      <w:r w:rsidRPr="000346A6">
        <w:rPr>
          <w:rFonts w:ascii="仿宋_GB2312" w:eastAsia="仿宋_GB2312" w:hAnsi="Times New Roman" w:cs="宋体" w:hint="eastAsia"/>
          <w:color w:val="000000"/>
          <w:kern w:val="0"/>
          <w:sz w:val="32"/>
          <w:szCs w:val="32"/>
        </w:rPr>
        <w:t>（五</w:t>
      </w:r>
      <w:r w:rsidRPr="000346A6">
        <w:rPr>
          <w:rFonts w:ascii="仿宋_GB2312" w:eastAsia="仿宋_GB2312" w:hAnsi="Times New Roman" w:cs="宋体" w:hint="eastAsia"/>
          <w:kern w:val="0"/>
          <w:sz w:val="32"/>
          <w:szCs w:val="32"/>
        </w:rPr>
        <w:t>）利用原有建筑物的，应提供资质单位出具的房屋质量鉴定报告（如需对建筑结构进行修改或加固的，其设计施工图须经施工图审查机构审查合格）</w:t>
      </w:r>
      <w:r>
        <w:rPr>
          <w:rFonts w:ascii="仿宋_GB2312" w:eastAsia="仿宋_GB2312" w:hAnsi="Times New Roman" w:cs="宋体" w:hint="eastAsia"/>
          <w:kern w:val="0"/>
          <w:sz w:val="32"/>
          <w:szCs w:val="32"/>
        </w:rPr>
        <w:t>。</w:t>
      </w:r>
    </w:p>
    <w:p w:rsidR="004635CF" w:rsidRPr="000346A6" w:rsidRDefault="004635CF" w:rsidP="004635CF">
      <w:pPr>
        <w:widowControl/>
        <w:spacing w:line="600" w:lineRule="exact"/>
        <w:ind w:firstLineChars="200" w:firstLine="640"/>
        <w:rPr>
          <w:rFonts w:ascii="仿宋_GB2312" w:eastAsia="仿宋_GB2312" w:hAnsi="新宋体" w:cs="宋体"/>
          <w:color w:val="000000"/>
          <w:kern w:val="0"/>
          <w:sz w:val="32"/>
          <w:szCs w:val="32"/>
        </w:rPr>
      </w:pPr>
      <w:r w:rsidRPr="000346A6">
        <w:rPr>
          <w:rFonts w:ascii="仿宋_GB2312" w:eastAsia="仿宋_GB2312" w:hAnsi="Times New Roman" w:cs="宋体" w:hint="eastAsia"/>
          <w:color w:val="000000"/>
          <w:kern w:val="0"/>
          <w:sz w:val="32"/>
          <w:szCs w:val="32"/>
        </w:rPr>
        <w:t>（六）法律法规规章规定应当提交的其他材料。</w:t>
      </w:r>
    </w:p>
    <w:p w:rsidR="004635CF" w:rsidRPr="000346A6" w:rsidRDefault="004635CF" w:rsidP="004635CF">
      <w:pPr>
        <w:adjustRightInd w:val="0"/>
        <w:spacing w:line="600" w:lineRule="exact"/>
        <w:ind w:firstLineChars="196" w:firstLine="630"/>
        <w:rPr>
          <w:rFonts w:ascii="仿宋_GB2312" w:eastAsia="仿宋_GB2312" w:hAnsi="宋体"/>
          <w:color w:val="000000"/>
          <w:sz w:val="32"/>
          <w:szCs w:val="32"/>
        </w:rPr>
      </w:pPr>
      <w:r w:rsidRPr="000346A6">
        <w:rPr>
          <w:rFonts w:ascii="仿宋_GB2312" w:eastAsia="仿宋_GB2312" w:hAnsi="宋体" w:cs="宋体" w:hint="eastAsia"/>
          <w:b/>
          <w:bCs/>
          <w:color w:val="000000"/>
          <w:kern w:val="0"/>
          <w:sz w:val="32"/>
          <w:szCs w:val="32"/>
        </w:rPr>
        <w:t xml:space="preserve">第十条  </w:t>
      </w:r>
      <w:r w:rsidRPr="000346A6">
        <w:rPr>
          <w:rFonts w:ascii="仿宋_GB2312" w:eastAsia="仿宋_GB2312" w:hAnsi="宋体" w:hint="eastAsia"/>
          <w:color w:val="000000"/>
          <w:sz w:val="32"/>
          <w:szCs w:val="32"/>
        </w:rPr>
        <w:t>企业选择不改变土地用途功能、临时改变原有建筑物使用功能实施“退二进三”的，向所在地乡镇政府提出申请，乡镇政府根据企业的报告和方案向县“退二进三”办公室提出申请（申请表见附件1），并提交下列材料（一式十二份）：</w:t>
      </w:r>
    </w:p>
    <w:p w:rsidR="004635CF" w:rsidRPr="000346A6" w:rsidRDefault="004635CF" w:rsidP="004635CF">
      <w:pPr>
        <w:adjustRightInd w:val="0"/>
        <w:spacing w:line="600" w:lineRule="exact"/>
        <w:ind w:firstLineChars="200" w:firstLine="640"/>
        <w:rPr>
          <w:rFonts w:ascii="仿宋_GB2312" w:eastAsia="仿宋_GB2312" w:hAnsi="宋体" w:cs="宋体"/>
          <w:color w:val="000000"/>
          <w:kern w:val="0"/>
          <w:sz w:val="32"/>
          <w:szCs w:val="32"/>
        </w:rPr>
      </w:pPr>
      <w:r w:rsidRPr="000346A6">
        <w:rPr>
          <w:rFonts w:ascii="仿宋_GB2312" w:eastAsia="仿宋_GB2312" w:hAnsi="宋体" w:hint="eastAsia"/>
          <w:color w:val="000000"/>
          <w:sz w:val="32"/>
          <w:szCs w:val="32"/>
        </w:rPr>
        <w:t>（一）</w:t>
      </w:r>
      <w:r w:rsidRPr="000346A6">
        <w:rPr>
          <w:rFonts w:ascii="仿宋_GB2312" w:eastAsia="仿宋_GB2312" w:hAnsi="宋体" w:cs="宋体" w:hint="eastAsia"/>
          <w:color w:val="000000"/>
          <w:kern w:val="0"/>
          <w:sz w:val="32"/>
          <w:szCs w:val="32"/>
        </w:rPr>
        <w:t>书面申请报告（</w:t>
      </w:r>
      <w:r w:rsidRPr="000346A6">
        <w:rPr>
          <w:rFonts w:ascii="仿宋_GB2312" w:eastAsia="仿宋_GB2312" w:hAnsi="Times New Roman" w:cs="宋体" w:hint="eastAsia"/>
          <w:color w:val="000000"/>
          <w:kern w:val="0"/>
          <w:sz w:val="32"/>
          <w:szCs w:val="32"/>
        </w:rPr>
        <w:t>主要说明</w:t>
      </w:r>
      <w:r w:rsidRPr="000346A6">
        <w:rPr>
          <w:rFonts w:ascii="仿宋_GB2312" w:eastAsia="仿宋_GB2312" w:hAnsi="宋体" w:cs="宋体" w:hint="eastAsia"/>
          <w:color w:val="000000"/>
          <w:kern w:val="0"/>
          <w:sz w:val="32"/>
          <w:szCs w:val="32"/>
        </w:rPr>
        <w:t>改变功能后的具体用途和经营项目）</w:t>
      </w:r>
      <w:r>
        <w:rPr>
          <w:rFonts w:ascii="仿宋_GB2312" w:eastAsia="仿宋_GB2312" w:hAnsi="宋体" w:cs="宋体" w:hint="eastAsia"/>
          <w:color w:val="000000"/>
          <w:kern w:val="0"/>
          <w:sz w:val="32"/>
          <w:szCs w:val="32"/>
        </w:rPr>
        <w:t>。</w:t>
      </w:r>
    </w:p>
    <w:p w:rsidR="004635CF" w:rsidRPr="000346A6" w:rsidRDefault="004635CF" w:rsidP="004635CF">
      <w:pPr>
        <w:adjustRightInd w:val="0"/>
        <w:spacing w:line="600" w:lineRule="exact"/>
        <w:ind w:firstLineChars="200" w:firstLine="640"/>
        <w:rPr>
          <w:rFonts w:ascii="仿宋_GB2312" w:eastAsia="仿宋_GB2312" w:hAnsi="宋体"/>
          <w:sz w:val="32"/>
          <w:szCs w:val="32"/>
        </w:rPr>
      </w:pPr>
      <w:r w:rsidRPr="000346A6">
        <w:rPr>
          <w:rFonts w:ascii="仿宋_GB2312" w:eastAsia="仿宋_GB2312" w:hAnsi="宋体" w:cs="宋体" w:hint="eastAsia"/>
          <w:kern w:val="0"/>
          <w:sz w:val="32"/>
          <w:szCs w:val="32"/>
        </w:rPr>
        <w:t>（二）</w:t>
      </w:r>
      <w:r w:rsidRPr="000346A6">
        <w:rPr>
          <w:rFonts w:ascii="仿宋_GB2312" w:eastAsia="仿宋_GB2312" w:hAnsi="Times New Roman" w:cs="宋体" w:hint="eastAsia"/>
          <w:kern w:val="0"/>
          <w:sz w:val="32"/>
          <w:szCs w:val="32"/>
        </w:rPr>
        <w:t>宗地图、现状总平布置图</w:t>
      </w:r>
      <w:r>
        <w:rPr>
          <w:rFonts w:ascii="仿宋_GB2312" w:eastAsia="仿宋_GB2312" w:hAnsi="Times New Roman" w:cs="宋体" w:hint="eastAsia"/>
          <w:kern w:val="0"/>
          <w:sz w:val="32"/>
          <w:szCs w:val="32"/>
        </w:rPr>
        <w:t>。</w:t>
      </w:r>
    </w:p>
    <w:p w:rsidR="004635CF" w:rsidRPr="000346A6" w:rsidRDefault="004635CF" w:rsidP="004635CF">
      <w:pPr>
        <w:widowControl/>
        <w:spacing w:line="600" w:lineRule="exact"/>
        <w:ind w:firstLineChars="200" w:firstLine="640"/>
        <w:jc w:val="left"/>
        <w:rPr>
          <w:rFonts w:ascii="仿宋_GB2312" w:eastAsia="仿宋_GB2312" w:hAnsi="Times New Roman" w:cs="宋体"/>
          <w:kern w:val="0"/>
          <w:sz w:val="32"/>
          <w:szCs w:val="32"/>
        </w:rPr>
      </w:pPr>
      <w:r w:rsidRPr="000346A6">
        <w:rPr>
          <w:rFonts w:ascii="仿宋_GB2312" w:eastAsia="仿宋_GB2312" w:hAnsi="宋体" w:hint="eastAsia"/>
          <w:sz w:val="32"/>
          <w:szCs w:val="32"/>
        </w:rPr>
        <w:t>（三）国有土地使用权证(或国有土地划拨决定书、土地使用权出让合同)和房屋所有权证</w:t>
      </w:r>
      <w:r>
        <w:rPr>
          <w:rFonts w:ascii="仿宋_GB2312" w:eastAsia="仿宋_GB2312" w:hAnsi="宋体" w:hint="eastAsia"/>
          <w:sz w:val="32"/>
          <w:szCs w:val="32"/>
        </w:rPr>
        <w:t>。</w:t>
      </w:r>
    </w:p>
    <w:p w:rsidR="004635CF" w:rsidRPr="000346A6" w:rsidRDefault="004635CF" w:rsidP="004635CF">
      <w:pPr>
        <w:adjustRightInd w:val="0"/>
        <w:spacing w:line="600" w:lineRule="exact"/>
        <w:ind w:firstLineChars="200" w:firstLine="640"/>
        <w:rPr>
          <w:rFonts w:ascii="仿宋_GB2312" w:eastAsia="仿宋_GB2312" w:hAnsi="Times New Roman" w:cs="宋体"/>
          <w:kern w:val="0"/>
          <w:sz w:val="32"/>
          <w:szCs w:val="32"/>
        </w:rPr>
      </w:pPr>
      <w:r w:rsidRPr="000346A6">
        <w:rPr>
          <w:rFonts w:ascii="仿宋_GB2312" w:eastAsia="仿宋_GB2312" w:hAnsi="宋体" w:hint="eastAsia"/>
          <w:sz w:val="32"/>
          <w:szCs w:val="32"/>
        </w:rPr>
        <w:t>（四）</w:t>
      </w:r>
      <w:r w:rsidRPr="000346A6">
        <w:rPr>
          <w:rFonts w:ascii="仿宋_GB2312" w:eastAsia="仿宋_GB2312" w:hAnsi="Times New Roman" w:cs="宋体" w:hint="eastAsia"/>
          <w:kern w:val="0"/>
          <w:sz w:val="32"/>
          <w:szCs w:val="32"/>
        </w:rPr>
        <w:t>营业执照、法定代表人身份证明</w:t>
      </w:r>
      <w:r>
        <w:rPr>
          <w:rFonts w:ascii="仿宋_GB2312" w:eastAsia="仿宋_GB2312" w:hAnsi="Times New Roman" w:cs="宋体" w:hint="eastAsia"/>
          <w:kern w:val="0"/>
          <w:sz w:val="32"/>
          <w:szCs w:val="32"/>
        </w:rPr>
        <w:t>。</w:t>
      </w:r>
    </w:p>
    <w:p w:rsidR="004635CF" w:rsidRPr="000346A6" w:rsidRDefault="004635CF" w:rsidP="004635CF">
      <w:pPr>
        <w:adjustRightInd w:val="0"/>
        <w:spacing w:line="600" w:lineRule="exact"/>
        <w:ind w:firstLineChars="200" w:firstLine="640"/>
        <w:rPr>
          <w:rFonts w:ascii="仿宋_GB2312" w:eastAsia="仿宋_GB2312" w:hAnsi="宋体"/>
          <w:sz w:val="28"/>
          <w:szCs w:val="28"/>
        </w:rPr>
      </w:pPr>
      <w:r w:rsidRPr="000346A6">
        <w:rPr>
          <w:rFonts w:ascii="仿宋_GB2312" w:eastAsia="仿宋_GB2312" w:hAnsi="宋体" w:hint="eastAsia"/>
          <w:sz w:val="32"/>
          <w:szCs w:val="32"/>
        </w:rPr>
        <w:t>（五）资质单位</w:t>
      </w:r>
      <w:r w:rsidRPr="000346A6">
        <w:rPr>
          <w:rFonts w:ascii="仿宋_GB2312" w:eastAsia="仿宋_GB2312" w:hAnsi="Times New Roman" w:cs="宋体" w:hint="eastAsia"/>
          <w:kern w:val="0"/>
          <w:sz w:val="32"/>
          <w:szCs w:val="32"/>
        </w:rPr>
        <w:t>出具的建筑工程质量鉴定报告</w:t>
      </w:r>
      <w:r>
        <w:rPr>
          <w:rFonts w:ascii="仿宋_GB2312" w:eastAsia="仿宋_GB2312" w:hAnsi="宋体" w:hint="eastAsia"/>
          <w:sz w:val="32"/>
          <w:szCs w:val="32"/>
        </w:rPr>
        <w:t>。</w:t>
      </w:r>
    </w:p>
    <w:p w:rsidR="004635CF" w:rsidRPr="000346A6" w:rsidRDefault="004635CF" w:rsidP="004635CF">
      <w:pPr>
        <w:adjustRightInd w:val="0"/>
        <w:spacing w:line="600" w:lineRule="exact"/>
        <w:ind w:firstLineChars="200" w:firstLine="640"/>
        <w:rPr>
          <w:rFonts w:ascii="仿宋_GB2312" w:eastAsia="仿宋_GB2312" w:hAnsi="Times New Roman" w:cs="宋体"/>
          <w:color w:val="000000"/>
          <w:kern w:val="0"/>
          <w:sz w:val="32"/>
          <w:szCs w:val="32"/>
        </w:rPr>
      </w:pPr>
      <w:r w:rsidRPr="000346A6">
        <w:rPr>
          <w:rFonts w:ascii="仿宋_GB2312" w:eastAsia="仿宋_GB2312" w:hAnsi="宋体" w:hint="eastAsia"/>
          <w:color w:val="000000"/>
          <w:sz w:val="32"/>
          <w:szCs w:val="32"/>
        </w:rPr>
        <w:t>（</w:t>
      </w:r>
      <w:r w:rsidRPr="000346A6">
        <w:rPr>
          <w:rFonts w:ascii="仿宋_GB2312" w:eastAsia="仿宋_GB2312" w:hAnsi="Times New Roman" w:cs="宋体" w:hint="eastAsia"/>
          <w:color w:val="000000"/>
          <w:kern w:val="0"/>
          <w:sz w:val="32"/>
          <w:szCs w:val="32"/>
        </w:rPr>
        <w:t>六</w:t>
      </w:r>
      <w:r w:rsidRPr="000346A6">
        <w:rPr>
          <w:rFonts w:ascii="仿宋_GB2312" w:eastAsia="仿宋_GB2312" w:hAnsi="宋体" w:hint="eastAsia"/>
          <w:color w:val="000000"/>
          <w:sz w:val="32"/>
          <w:szCs w:val="32"/>
        </w:rPr>
        <w:t>）</w:t>
      </w:r>
      <w:r w:rsidRPr="000346A6">
        <w:rPr>
          <w:rFonts w:ascii="仿宋_GB2312" w:eastAsia="仿宋_GB2312" w:hAnsi="Times New Roman" w:cs="宋体" w:hint="eastAsia"/>
          <w:color w:val="000000"/>
          <w:kern w:val="0"/>
          <w:sz w:val="32"/>
          <w:szCs w:val="32"/>
        </w:rPr>
        <w:t>法律法规规章规定应当提交的其他材料。</w:t>
      </w:r>
    </w:p>
    <w:p w:rsidR="004635CF" w:rsidRPr="000346A6" w:rsidRDefault="004635CF" w:rsidP="004635CF">
      <w:pPr>
        <w:adjustRightInd w:val="0"/>
        <w:spacing w:line="600" w:lineRule="exact"/>
        <w:rPr>
          <w:rFonts w:ascii="仿宋_GB2312" w:eastAsia="仿宋_GB2312" w:hAnsi="宋体"/>
          <w:color w:val="000000"/>
          <w:sz w:val="32"/>
          <w:szCs w:val="32"/>
        </w:rPr>
      </w:pPr>
      <w:r>
        <w:rPr>
          <w:rFonts w:ascii="仿宋_GB2312" w:eastAsia="仿宋_GB2312" w:hAnsi="宋体" w:hint="eastAsia"/>
          <w:b/>
          <w:bCs/>
          <w:color w:val="000000"/>
          <w:sz w:val="32"/>
          <w:szCs w:val="32"/>
        </w:rPr>
        <w:t xml:space="preserve">    </w:t>
      </w:r>
      <w:r w:rsidRPr="000346A6">
        <w:rPr>
          <w:rFonts w:ascii="仿宋_GB2312" w:eastAsia="仿宋_GB2312" w:hAnsi="宋体" w:hint="eastAsia"/>
          <w:b/>
          <w:bCs/>
          <w:color w:val="000000"/>
          <w:sz w:val="32"/>
          <w:szCs w:val="32"/>
        </w:rPr>
        <w:t xml:space="preserve">第十一条  </w:t>
      </w:r>
      <w:r w:rsidRPr="000346A6">
        <w:rPr>
          <w:rFonts w:ascii="仿宋_GB2312" w:eastAsia="仿宋_GB2312" w:hAnsi="宋体" w:cs="宋体" w:hint="eastAsia"/>
          <w:color w:val="000000"/>
          <w:kern w:val="0"/>
          <w:sz w:val="32"/>
          <w:szCs w:val="32"/>
        </w:rPr>
        <w:t>县“</w:t>
      </w:r>
      <w:r w:rsidRPr="000346A6">
        <w:rPr>
          <w:rFonts w:ascii="仿宋_GB2312" w:eastAsia="仿宋_GB2312" w:hAnsi="Times New Roman" w:cs="宋体" w:hint="eastAsia"/>
          <w:color w:val="000000"/>
          <w:kern w:val="0"/>
          <w:sz w:val="32"/>
          <w:szCs w:val="32"/>
        </w:rPr>
        <w:t>退二进三”办公室</w:t>
      </w:r>
      <w:r w:rsidRPr="000346A6">
        <w:rPr>
          <w:rFonts w:ascii="仿宋_GB2312" w:eastAsia="仿宋_GB2312" w:hAnsi="宋体" w:cs="宋体" w:hint="eastAsia"/>
          <w:color w:val="000000"/>
          <w:kern w:val="0"/>
          <w:sz w:val="32"/>
          <w:szCs w:val="32"/>
        </w:rPr>
        <w:t>收到申请后，初审符合条件的，</w:t>
      </w:r>
      <w:r w:rsidRPr="000346A6">
        <w:rPr>
          <w:rFonts w:ascii="仿宋_GB2312" w:eastAsia="仿宋_GB2312" w:hAnsi="宋体" w:hint="eastAsia"/>
          <w:color w:val="000000"/>
          <w:sz w:val="32"/>
          <w:szCs w:val="32"/>
        </w:rPr>
        <w:t>及时将有关材料传送县国土资源局、县住建局、</w:t>
      </w:r>
      <w:r w:rsidRPr="000346A6">
        <w:rPr>
          <w:rFonts w:ascii="仿宋_GB2312" w:eastAsia="仿宋_GB2312" w:hAnsi="宋体" w:hint="eastAsia"/>
          <w:color w:val="000000"/>
          <w:sz w:val="32"/>
          <w:szCs w:val="32"/>
        </w:rPr>
        <w:lastRenderedPageBreak/>
        <w:t>县</w:t>
      </w:r>
      <w:r w:rsidRPr="000346A6">
        <w:rPr>
          <w:rFonts w:ascii="仿宋_GB2312" w:eastAsia="仿宋_GB2312" w:hAnsi="宋体" w:cs="宋体" w:hint="eastAsia"/>
          <w:color w:val="000000"/>
          <w:kern w:val="0"/>
          <w:sz w:val="32"/>
          <w:szCs w:val="32"/>
        </w:rPr>
        <w:t>市场监管</w:t>
      </w:r>
      <w:r w:rsidRPr="000346A6">
        <w:rPr>
          <w:rFonts w:ascii="仿宋_GB2312" w:eastAsia="仿宋_GB2312" w:hAnsi="宋体" w:hint="eastAsia"/>
          <w:color w:val="000000"/>
          <w:sz w:val="32"/>
          <w:szCs w:val="32"/>
        </w:rPr>
        <w:t>局、县环保局、县公安消防局等有关部门，在十个工作日内组织有关部门进行现场踏勘和会审，并将会审结果抄告相关部门和项目所在乡镇及项目业主。</w:t>
      </w:r>
    </w:p>
    <w:p w:rsidR="004635CF" w:rsidRPr="000346A6" w:rsidRDefault="004635CF" w:rsidP="004635CF">
      <w:pPr>
        <w:adjustRightInd w:val="0"/>
        <w:spacing w:line="600" w:lineRule="exact"/>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 xml:space="preserve">    </w:t>
      </w:r>
      <w:r w:rsidRPr="000346A6">
        <w:rPr>
          <w:rFonts w:ascii="仿宋_GB2312" w:eastAsia="仿宋_GB2312" w:hAnsi="宋体" w:cs="宋体" w:hint="eastAsia"/>
          <w:b/>
          <w:bCs/>
          <w:color w:val="000000"/>
          <w:kern w:val="0"/>
          <w:sz w:val="32"/>
          <w:szCs w:val="32"/>
        </w:rPr>
        <w:t>第十二条</w:t>
      </w:r>
      <w:r w:rsidRPr="000346A6">
        <w:rPr>
          <w:rFonts w:ascii="仿宋_GB2312" w:eastAsia="仿宋_GB2312" w:hAnsi="宋体" w:cs="宋体" w:hint="eastAsia"/>
          <w:color w:val="000000"/>
          <w:kern w:val="0"/>
          <w:sz w:val="32"/>
          <w:szCs w:val="32"/>
        </w:rPr>
        <w:t xml:space="preserve">  企业选择改变土地用途的：</w:t>
      </w:r>
    </w:p>
    <w:p w:rsidR="004635CF" w:rsidRPr="000346A6" w:rsidRDefault="004635CF" w:rsidP="004635CF">
      <w:pPr>
        <w:snapToGrid w:val="0"/>
        <w:spacing w:line="600" w:lineRule="exact"/>
        <w:ind w:firstLineChars="200" w:firstLine="640"/>
        <w:rPr>
          <w:rFonts w:ascii="仿宋_GB2312" w:eastAsia="仿宋_GB2312" w:hAnsi="宋体" w:cs="宋体"/>
          <w:kern w:val="0"/>
          <w:sz w:val="32"/>
          <w:szCs w:val="32"/>
        </w:rPr>
      </w:pPr>
      <w:r w:rsidRPr="000346A6">
        <w:rPr>
          <w:rFonts w:ascii="仿宋_GB2312" w:eastAsia="仿宋_GB2312" w:hAnsi="宋体" w:cs="宋体" w:hint="eastAsia"/>
          <w:kern w:val="0"/>
          <w:sz w:val="32"/>
          <w:szCs w:val="32"/>
        </w:rPr>
        <w:t>（一）县发改局根据县“退二进三”办公室会审意见，办理项目立项手续</w:t>
      </w:r>
      <w:r>
        <w:rPr>
          <w:rFonts w:ascii="仿宋_GB2312" w:eastAsia="仿宋_GB2312" w:hAnsi="宋体" w:cs="宋体" w:hint="eastAsia"/>
          <w:kern w:val="0"/>
          <w:sz w:val="32"/>
          <w:szCs w:val="32"/>
        </w:rPr>
        <w:t>。</w:t>
      </w:r>
    </w:p>
    <w:p w:rsidR="004635CF" w:rsidRPr="000346A6" w:rsidRDefault="004635CF" w:rsidP="004635CF">
      <w:pPr>
        <w:snapToGrid w:val="0"/>
        <w:spacing w:line="600" w:lineRule="exact"/>
        <w:ind w:firstLineChars="200" w:firstLine="640"/>
        <w:rPr>
          <w:rFonts w:ascii="仿宋_GB2312" w:eastAsia="仿宋_GB2312" w:hAnsi="Times New Roman"/>
          <w:sz w:val="32"/>
          <w:szCs w:val="32"/>
        </w:rPr>
      </w:pPr>
      <w:r w:rsidRPr="000346A6">
        <w:rPr>
          <w:rFonts w:ascii="仿宋_GB2312" w:eastAsia="仿宋_GB2312" w:hAnsi="宋体" w:cs="宋体" w:hint="eastAsia"/>
          <w:color w:val="000000"/>
          <w:kern w:val="0"/>
          <w:sz w:val="32"/>
          <w:szCs w:val="32"/>
        </w:rPr>
        <w:t>（二）</w:t>
      </w:r>
      <w:r w:rsidRPr="000346A6">
        <w:rPr>
          <w:rFonts w:ascii="仿宋_GB2312" w:eastAsia="仿宋_GB2312" w:hAnsi="Times New Roman" w:hint="eastAsia"/>
          <w:color w:val="000000"/>
          <w:sz w:val="32"/>
          <w:szCs w:val="32"/>
        </w:rPr>
        <w:t>县住建局根据县</w:t>
      </w:r>
      <w:r w:rsidRPr="000346A6">
        <w:rPr>
          <w:rFonts w:ascii="仿宋_GB2312" w:eastAsia="仿宋_GB2312" w:hAnsi="宋体" w:hint="eastAsia"/>
          <w:color w:val="000000"/>
          <w:sz w:val="32"/>
          <w:szCs w:val="32"/>
        </w:rPr>
        <w:t>“退二进三”办公室会审意见</w:t>
      </w:r>
      <w:r w:rsidRPr="000346A6">
        <w:rPr>
          <w:rFonts w:ascii="仿宋_GB2312" w:eastAsia="仿宋_GB2312" w:hAnsi="Times New Roman" w:hint="eastAsia"/>
          <w:color w:val="000000"/>
          <w:sz w:val="32"/>
          <w:szCs w:val="32"/>
        </w:rPr>
        <w:t>在网上及现场进行公示。</w:t>
      </w:r>
      <w:r w:rsidRPr="000346A6">
        <w:rPr>
          <w:rFonts w:ascii="仿宋_GB2312" w:eastAsia="仿宋_GB2312" w:hAnsi="Times New Roman" w:hint="eastAsia"/>
          <w:sz w:val="32"/>
          <w:szCs w:val="32"/>
        </w:rPr>
        <w:t>对审查符合有关规定且经公示无异议的，县住建局出具工程现状经济技术指标函或者规划设计条件。</w:t>
      </w:r>
    </w:p>
    <w:p w:rsidR="004635CF" w:rsidRPr="000346A6" w:rsidRDefault="004635CF" w:rsidP="004635CF">
      <w:pPr>
        <w:spacing w:line="600" w:lineRule="exact"/>
        <w:ind w:firstLineChars="200" w:firstLine="640"/>
        <w:rPr>
          <w:rFonts w:ascii="仿宋_GB2312" w:eastAsia="仿宋_GB2312" w:hAnsi="Times New Roman"/>
          <w:sz w:val="32"/>
          <w:szCs w:val="32"/>
        </w:rPr>
      </w:pPr>
      <w:r w:rsidRPr="000346A6">
        <w:rPr>
          <w:rFonts w:ascii="仿宋_GB2312" w:eastAsia="仿宋_GB2312" w:hAnsi="宋体" w:cs="宋体" w:hint="eastAsia"/>
          <w:kern w:val="0"/>
          <w:sz w:val="32"/>
          <w:szCs w:val="32"/>
        </w:rPr>
        <w:t>（三）根据</w:t>
      </w:r>
      <w:r w:rsidRPr="000346A6">
        <w:rPr>
          <w:rFonts w:ascii="仿宋_GB2312" w:eastAsia="仿宋_GB2312" w:hAnsi="Times New Roman" w:hint="eastAsia"/>
          <w:sz w:val="32"/>
          <w:szCs w:val="32"/>
        </w:rPr>
        <w:t>工程现状经济技术</w:t>
      </w:r>
      <w:r w:rsidRPr="000346A6">
        <w:rPr>
          <w:rFonts w:ascii="仿宋_GB2312" w:eastAsia="仿宋_GB2312" w:hAnsi="宋体" w:cs="宋体" w:hint="eastAsia"/>
          <w:kern w:val="0"/>
          <w:sz w:val="32"/>
          <w:szCs w:val="32"/>
        </w:rPr>
        <w:t>指标函或者规划设计条件，业主委托</w:t>
      </w:r>
      <w:r w:rsidRPr="000346A6">
        <w:rPr>
          <w:rFonts w:ascii="仿宋_GB2312" w:eastAsia="仿宋_GB2312" w:hAnsi="Times New Roman" w:hint="eastAsia"/>
          <w:sz w:val="32"/>
          <w:szCs w:val="32"/>
        </w:rPr>
        <w:t>有资质的评估机构</w:t>
      </w:r>
      <w:r w:rsidRPr="000346A6">
        <w:rPr>
          <w:rFonts w:ascii="仿宋_GB2312" w:eastAsia="仿宋_GB2312" w:hAnsi="宋体" w:cs="宋体" w:hint="eastAsia"/>
          <w:kern w:val="0"/>
          <w:sz w:val="32"/>
          <w:szCs w:val="32"/>
        </w:rPr>
        <w:t>进行评估，再将评估结果报县国土资源局进行审核后上报县地价委员会确定土地出让金差价。由县国土资源局按程序报县政府审批。</w:t>
      </w:r>
    </w:p>
    <w:p w:rsidR="004635CF" w:rsidRPr="000346A6" w:rsidRDefault="004635CF" w:rsidP="004635CF">
      <w:pPr>
        <w:spacing w:line="600" w:lineRule="exact"/>
        <w:ind w:firstLineChars="200" w:firstLine="640"/>
        <w:rPr>
          <w:rFonts w:ascii="仿宋_GB2312" w:eastAsia="仿宋_GB2312" w:hAnsi="Times New Roman"/>
          <w:sz w:val="32"/>
          <w:szCs w:val="32"/>
        </w:rPr>
      </w:pPr>
      <w:r w:rsidRPr="000346A6">
        <w:rPr>
          <w:rFonts w:ascii="仿宋_GB2312" w:eastAsia="仿宋_GB2312" w:hAnsi="宋体" w:cs="宋体" w:hint="eastAsia"/>
          <w:color w:val="000000"/>
          <w:kern w:val="0"/>
          <w:sz w:val="32"/>
          <w:szCs w:val="32"/>
        </w:rPr>
        <w:t>（四）原土地使用权人补缴土地出让金后，需要办理拆建手续的，可凭国有土地使用权出让合同或出让合同变更协议办理拆建工程基建审批手续；不需拆建的，可凭国有土地使用权出让合同或出让合同变更协议办理土地使用权和房屋所有权变更登记。</w:t>
      </w:r>
    </w:p>
    <w:p w:rsidR="004635CF" w:rsidRPr="000346A6" w:rsidRDefault="004635CF" w:rsidP="004635CF">
      <w:pPr>
        <w:snapToGrid w:val="0"/>
        <w:spacing w:line="600" w:lineRule="exact"/>
        <w:ind w:firstLineChars="200" w:firstLine="640"/>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（五）县公安消防、环保等有关部门凭改变土地功能手续和土地出让金缴纳凭证给予办理相关审批手续。</w:t>
      </w:r>
    </w:p>
    <w:p w:rsidR="004635CF" w:rsidRPr="000346A6" w:rsidRDefault="004635CF" w:rsidP="004635CF">
      <w:pPr>
        <w:snapToGrid w:val="0"/>
        <w:spacing w:line="600" w:lineRule="exact"/>
        <w:ind w:firstLineChars="196" w:firstLine="630"/>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第十三条</w:t>
      </w:r>
      <w:r w:rsidRPr="000346A6">
        <w:rPr>
          <w:rFonts w:ascii="仿宋_GB2312" w:eastAsia="仿宋_GB2312" w:hAnsi="宋体" w:cs="宋体" w:hint="eastAsia"/>
          <w:color w:val="000000"/>
          <w:kern w:val="0"/>
          <w:sz w:val="32"/>
          <w:szCs w:val="32"/>
        </w:rPr>
        <w:t xml:space="preserve">  企业选择不改变土地用途的：</w:t>
      </w:r>
    </w:p>
    <w:p w:rsidR="004635CF" w:rsidRPr="000346A6" w:rsidRDefault="004635CF" w:rsidP="004635CF">
      <w:pPr>
        <w:snapToGrid w:val="0"/>
        <w:spacing w:line="600" w:lineRule="exact"/>
        <w:ind w:firstLineChars="196" w:firstLine="627"/>
        <w:rPr>
          <w:rFonts w:ascii="仿宋_GB2312" w:eastAsia="仿宋_GB2312" w:hAnsi="宋体" w:cs="宋体"/>
          <w:color w:val="000000"/>
          <w:kern w:val="0"/>
          <w:sz w:val="32"/>
          <w:szCs w:val="32"/>
        </w:rPr>
      </w:pPr>
      <w:r w:rsidRPr="000346A6">
        <w:rPr>
          <w:rFonts w:ascii="仿宋_GB2312" w:eastAsia="仿宋_GB2312" w:hAnsi="宋体" w:hint="eastAsia"/>
          <w:color w:val="000000"/>
          <w:sz w:val="32"/>
          <w:szCs w:val="32"/>
        </w:rPr>
        <w:t>县</w:t>
      </w:r>
      <w:r w:rsidRPr="000346A6">
        <w:rPr>
          <w:rFonts w:ascii="仿宋_GB2312" w:eastAsia="仿宋_GB2312" w:hAnsi="宋体" w:cs="宋体" w:hint="eastAsia"/>
          <w:color w:val="000000"/>
          <w:kern w:val="0"/>
          <w:sz w:val="32"/>
          <w:szCs w:val="32"/>
        </w:rPr>
        <w:t>住建局根据</w:t>
      </w:r>
      <w:r w:rsidRPr="000346A6">
        <w:rPr>
          <w:rFonts w:ascii="仿宋_GB2312" w:eastAsia="仿宋_GB2312" w:hAnsi="Times New Roman" w:hint="eastAsia"/>
          <w:color w:val="000000"/>
          <w:sz w:val="32"/>
          <w:szCs w:val="32"/>
        </w:rPr>
        <w:t>县</w:t>
      </w:r>
      <w:r w:rsidRPr="000346A6">
        <w:rPr>
          <w:rFonts w:ascii="仿宋_GB2312" w:eastAsia="仿宋_GB2312" w:hAnsi="宋体" w:hint="eastAsia"/>
          <w:color w:val="000000"/>
          <w:sz w:val="32"/>
          <w:szCs w:val="32"/>
        </w:rPr>
        <w:t>“退二进三”办公室会审意见</w:t>
      </w:r>
      <w:r w:rsidRPr="000346A6">
        <w:rPr>
          <w:rFonts w:ascii="仿宋_GB2312" w:eastAsia="仿宋_GB2312" w:hAnsi="Times New Roman" w:hint="eastAsia"/>
          <w:color w:val="000000"/>
          <w:sz w:val="32"/>
          <w:szCs w:val="32"/>
        </w:rPr>
        <w:t>在网上及</w:t>
      </w:r>
      <w:r w:rsidRPr="000346A6">
        <w:rPr>
          <w:rFonts w:ascii="仿宋_GB2312" w:eastAsia="仿宋_GB2312" w:hAnsi="Times New Roman" w:hint="eastAsia"/>
          <w:color w:val="000000"/>
          <w:sz w:val="32"/>
          <w:szCs w:val="32"/>
        </w:rPr>
        <w:lastRenderedPageBreak/>
        <w:t>现场进行公示，对审查符合有关规定且经公示无异</w:t>
      </w:r>
      <w:r w:rsidRPr="000346A6">
        <w:rPr>
          <w:rFonts w:ascii="仿宋_GB2312" w:eastAsia="仿宋_GB2312" w:hAnsi="Times New Roman" w:hint="eastAsia"/>
          <w:sz w:val="32"/>
          <w:szCs w:val="32"/>
        </w:rPr>
        <w:t>议的，出具临时改变建筑物使用功能情况书面函，根据县住建局出具的工程现状经济技术指标函，</w:t>
      </w:r>
      <w:r w:rsidRPr="000346A6">
        <w:rPr>
          <w:rFonts w:ascii="仿宋_GB2312" w:eastAsia="仿宋_GB2312" w:hAnsi="宋体" w:cs="宋体" w:hint="eastAsia"/>
          <w:kern w:val="0"/>
          <w:sz w:val="32"/>
          <w:szCs w:val="32"/>
        </w:rPr>
        <w:t>由业主委托</w:t>
      </w:r>
      <w:r w:rsidRPr="000346A6">
        <w:rPr>
          <w:rFonts w:ascii="仿宋_GB2312" w:eastAsia="仿宋_GB2312" w:hAnsi="Times New Roman" w:hint="eastAsia"/>
          <w:sz w:val="32"/>
          <w:szCs w:val="32"/>
        </w:rPr>
        <w:t>有资质的评估机构</w:t>
      </w:r>
      <w:r w:rsidRPr="000346A6">
        <w:rPr>
          <w:rFonts w:ascii="仿宋_GB2312" w:eastAsia="仿宋_GB2312" w:hAnsi="宋体" w:cs="宋体" w:hint="eastAsia"/>
          <w:kern w:val="0"/>
          <w:sz w:val="32"/>
          <w:szCs w:val="32"/>
        </w:rPr>
        <w:t>进行评估，再将评估结果报县国土资源局进行审核后上报县地价委员会确定收益金。县国土资源</w:t>
      </w:r>
      <w:r w:rsidRPr="000346A6">
        <w:rPr>
          <w:rFonts w:ascii="仿宋_GB2312" w:eastAsia="仿宋_GB2312" w:hAnsi="宋体" w:cs="宋体" w:hint="eastAsia"/>
          <w:color w:val="000000"/>
          <w:kern w:val="0"/>
          <w:sz w:val="32"/>
          <w:szCs w:val="32"/>
        </w:rPr>
        <w:t>局按照使用年限收取土地收益金，项目业主凭土地收益金缴纳凭证到县住建局办理临时改变建筑功能手续（不再收取基础设施市政配套费）。</w:t>
      </w:r>
    </w:p>
    <w:p w:rsidR="004635CF" w:rsidRPr="000346A6" w:rsidRDefault="004635CF" w:rsidP="004635CF">
      <w:pPr>
        <w:snapToGrid w:val="0"/>
        <w:spacing w:line="600" w:lineRule="exact"/>
        <w:ind w:firstLineChars="196" w:firstLine="627"/>
        <w:rPr>
          <w:rFonts w:ascii="仿宋_GB2312" w:eastAsia="仿宋_GB2312" w:hAnsi="宋体" w:cs="宋体"/>
          <w:color w:val="000000"/>
          <w:kern w:val="0"/>
          <w:sz w:val="32"/>
          <w:szCs w:val="32"/>
        </w:rPr>
      </w:pPr>
      <w:r w:rsidRPr="000346A6">
        <w:rPr>
          <w:rFonts w:ascii="仿宋_GB2312" w:eastAsia="仿宋_GB2312" w:hAnsi="宋体" w:cs="宋体" w:hint="eastAsia"/>
          <w:color w:val="000000"/>
          <w:kern w:val="0"/>
          <w:sz w:val="32"/>
          <w:szCs w:val="32"/>
        </w:rPr>
        <w:t>县公安消防、环保等有关部门凭临时改变建筑功能手续和土地收益金缴纳凭证给予办理相关审批手续。</w:t>
      </w:r>
    </w:p>
    <w:p w:rsidR="004635CF" w:rsidRPr="000346A6" w:rsidRDefault="004635CF" w:rsidP="004635CF">
      <w:pPr>
        <w:snapToGrid w:val="0"/>
        <w:spacing w:line="600" w:lineRule="exact"/>
        <w:jc w:val="center"/>
        <w:rPr>
          <w:rFonts w:ascii="仿宋_GB2312" w:eastAsia="仿宋_GB2312" w:hAnsi="宋体" w:cs="宋体"/>
          <w:b/>
          <w:bCs/>
          <w:color w:val="000000"/>
          <w:kern w:val="0"/>
          <w:sz w:val="32"/>
          <w:szCs w:val="32"/>
        </w:rPr>
      </w:pPr>
      <w:r w:rsidRPr="000346A6">
        <w:rPr>
          <w:rFonts w:ascii="黑体" w:eastAsia="黑体" w:hAnsi="宋体" w:cs="宋体" w:hint="eastAsia"/>
          <w:color w:val="000000"/>
          <w:kern w:val="0"/>
          <w:sz w:val="32"/>
          <w:szCs w:val="32"/>
        </w:rPr>
        <w:t>第四章  政策措施</w:t>
      </w:r>
    </w:p>
    <w:p w:rsidR="004635CF" w:rsidRPr="000346A6" w:rsidRDefault="004635CF" w:rsidP="004635CF">
      <w:pPr>
        <w:widowControl/>
        <w:spacing w:line="600" w:lineRule="exact"/>
        <w:ind w:firstLineChars="200" w:firstLine="643"/>
        <w:rPr>
          <w:rFonts w:ascii="仿宋_GB2312" w:eastAsia="仿宋_GB2312" w:hAnsi="Times New Roman" w:cs="宋体"/>
          <w:color w:val="000000"/>
          <w:sz w:val="32"/>
          <w:szCs w:val="32"/>
        </w:rPr>
      </w:pPr>
      <w:r w:rsidRPr="000346A6">
        <w:rPr>
          <w:rFonts w:ascii="仿宋_GB2312" w:eastAsia="仿宋_GB2312" w:hAnsi="Arial Unicode MS" w:cs="Arial Unicode MS" w:hint="eastAsia"/>
          <w:b/>
          <w:bCs/>
          <w:color w:val="000000"/>
          <w:kern w:val="0"/>
          <w:sz w:val="32"/>
          <w:szCs w:val="32"/>
        </w:rPr>
        <w:t>第十</w:t>
      </w:r>
      <w:r w:rsidRPr="000346A6">
        <w:rPr>
          <w:rFonts w:ascii="仿宋_GB2312" w:eastAsia="仿宋_GB2312" w:hAnsi="仿宋" w:cs="Arial Unicode MS" w:hint="eastAsia"/>
          <w:b/>
          <w:bCs/>
          <w:color w:val="000000"/>
          <w:kern w:val="0"/>
          <w:sz w:val="32"/>
          <w:szCs w:val="32"/>
        </w:rPr>
        <w:t>四</w:t>
      </w:r>
      <w:r w:rsidRPr="000346A6">
        <w:rPr>
          <w:rFonts w:ascii="仿宋_GB2312" w:eastAsia="仿宋_GB2312" w:hAnsi="Arial Unicode MS" w:cs="Arial Unicode MS" w:hint="eastAsia"/>
          <w:b/>
          <w:bCs/>
          <w:color w:val="000000"/>
          <w:kern w:val="0"/>
          <w:sz w:val="32"/>
          <w:szCs w:val="32"/>
        </w:rPr>
        <w:t>条</w:t>
      </w:r>
      <w:r w:rsidRPr="000346A6">
        <w:rPr>
          <w:rFonts w:ascii="仿宋_GB2312" w:eastAsia="仿宋_GB2312" w:hAnsi="Arial Unicode MS" w:cs="Arial Unicode MS" w:hint="eastAsia"/>
          <w:b/>
          <w:bCs/>
          <w:color w:val="000000"/>
          <w:kern w:val="0"/>
          <w:sz w:val="32"/>
          <w:szCs w:val="32"/>
        </w:rPr>
        <w:tab/>
      </w:r>
      <w:r w:rsidRPr="000346A6">
        <w:rPr>
          <w:rFonts w:ascii="仿宋_GB2312" w:eastAsia="仿宋_GB2312" w:hAnsi="Arial Unicode MS" w:cs="黑体" w:hint="eastAsia"/>
          <w:color w:val="000000"/>
          <w:kern w:val="0"/>
          <w:sz w:val="32"/>
          <w:szCs w:val="32"/>
        </w:rPr>
        <w:t xml:space="preserve"> </w:t>
      </w:r>
      <w:r w:rsidRPr="000346A6">
        <w:rPr>
          <w:rFonts w:ascii="仿宋_GB2312" w:eastAsia="仿宋_GB2312" w:hAnsi="Times New Roman" w:cs="宋体" w:hint="eastAsia"/>
          <w:color w:val="000000"/>
          <w:sz w:val="32"/>
          <w:szCs w:val="32"/>
        </w:rPr>
        <w:t>实施“退二进三”</w:t>
      </w:r>
      <w:r w:rsidRPr="000346A6">
        <w:rPr>
          <w:rFonts w:ascii="仿宋_GB2312" w:eastAsia="仿宋_GB2312" w:hAnsi="宋体" w:cs="宋体" w:hint="eastAsia"/>
          <w:color w:val="000000"/>
          <w:kern w:val="0"/>
          <w:sz w:val="32"/>
          <w:szCs w:val="32"/>
        </w:rPr>
        <w:t>在剩余使用年限内（超过新用途法定最高出让年限的，按新用途法定最高出让年限确定），</w:t>
      </w:r>
      <w:r w:rsidRPr="000346A6">
        <w:rPr>
          <w:rFonts w:ascii="仿宋_GB2312" w:eastAsia="仿宋_GB2312" w:hAnsi="Times New Roman" w:cs="宋体" w:hint="eastAsia"/>
          <w:color w:val="000000"/>
          <w:sz w:val="32"/>
          <w:szCs w:val="32"/>
        </w:rPr>
        <w:t>土地可以按照协议方式出让，经县</w:t>
      </w:r>
      <w:r w:rsidRPr="000346A6">
        <w:rPr>
          <w:rFonts w:ascii="仿宋_GB2312" w:eastAsia="仿宋_GB2312" w:hAnsi="Arial Unicode MS" w:cs="宋体" w:hint="eastAsia"/>
          <w:color w:val="000000"/>
          <w:kern w:val="0"/>
          <w:sz w:val="32"/>
          <w:szCs w:val="32"/>
        </w:rPr>
        <w:t>政府审</w:t>
      </w:r>
      <w:r w:rsidRPr="000346A6">
        <w:rPr>
          <w:rFonts w:ascii="仿宋_GB2312" w:eastAsia="仿宋_GB2312" w:hAnsi="Times New Roman" w:cs="宋体" w:hint="eastAsia"/>
          <w:color w:val="000000"/>
          <w:sz w:val="32"/>
          <w:szCs w:val="32"/>
        </w:rPr>
        <w:t>批后，签订土地出让补充合同，并补缴土地出让金。</w:t>
      </w:r>
    </w:p>
    <w:p w:rsidR="004635CF" w:rsidRPr="000346A6" w:rsidRDefault="004635CF" w:rsidP="004635CF">
      <w:pPr>
        <w:widowControl/>
        <w:spacing w:line="600" w:lineRule="exact"/>
        <w:ind w:firstLineChars="200" w:firstLine="640"/>
        <w:rPr>
          <w:rFonts w:ascii="仿宋_GB2312" w:eastAsia="仿宋_GB2312" w:hAnsi="Times New Roman" w:cs="宋体"/>
          <w:color w:val="000000"/>
          <w:sz w:val="32"/>
          <w:szCs w:val="32"/>
        </w:rPr>
      </w:pPr>
      <w:r w:rsidRPr="000346A6">
        <w:rPr>
          <w:rFonts w:ascii="仿宋_GB2312" w:eastAsia="仿宋_GB2312" w:hAnsi="Times New Roman" w:cs="宋体" w:hint="eastAsia"/>
          <w:color w:val="000000"/>
          <w:sz w:val="32"/>
          <w:szCs w:val="32"/>
        </w:rPr>
        <w:t>相邻地块多家企业联合实施</w:t>
      </w:r>
      <w:r w:rsidRPr="000346A6">
        <w:rPr>
          <w:rFonts w:ascii="仿宋_GB2312" w:eastAsia="仿宋_GB2312" w:hAnsi="Arial Unicode MS" w:cs="宋体" w:hint="eastAsia"/>
          <w:color w:val="000000"/>
          <w:kern w:val="0"/>
          <w:sz w:val="32"/>
          <w:szCs w:val="32"/>
        </w:rPr>
        <w:t>“退二进三”的，</w:t>
      </w:r>
      <w:r w:rsidRPr="000346A6">
        <w:rPr>
          <w:rFonts w:ascii="仿宋_GB2312" w:eastAsia="仿宋_GB2312" w:hAnsi="Times New Roman" w:cs="宋体" w:hint="eastAsia"/>
          <w:color w:val="000000"/>
          <w:sz w:val="32"/>
          <w:szCs w:val="32"/>
        </w:rPr>
        <w:t>以最短剩余年限办理协议出让。</w:t>
      </w:r>
    </w:p>
    <w:p w:rsidR="004635CF" w:rsidRPr="000346A6" w:rsidRDefault="004635CF" w:rsidP="004635CF">
      <w:pPr>
        <w:spacing w:line="600" w:lineRule="exact"/>
        <w:ind w:firstLineChars="200" w:firstLine="643"/>
        <w:rPr>
          <w:rFonts w:ascii="仿宋_GB2312" w:eastAsia="仿宋_GB2312" w:hAnsi="Times New Roman" w:cs="黑体"/>
          <w:sz w:val="32"/>
          <w:szCs w:val="32"/>
        </w:rPr>
      </w:pPr>
      <w:r w:rsidRPr="000346A6">
        <w:rPr>
          <w:rFonts w:ascii="仿宋_GB2312" w:eastAsia="仿宋_GB2312" w:hAnsi="Arial Unicode MS" w:cs="黑体" w:hint="eastAsia"/>
          <w:b/>
          <w:bCs/>
          <w:kern w:val="0"/>
          <w:sz w:val="32"/>
          <w:szCs w:val="32"/>
        </w:rPr>
        <w:t>第十五条</w:t>
      </w:r>
      <w:r w:rsidRPr="000346A6">
        <w:rPr>
          <w:rFonts w:ascii="宋体" w:hAnsi="宋体" w:cs="黑体" w:hint="eastAsia"/>
          <w:sz w:val="32"/>
          <w:szCs w:val="32"/>
        </w:rPr>
        <w:t xml:space="preserve">  </w:t>
      </w:r>
      <w:r w:rsidRPr="000346A6">
        <w:rPr>
          <w:rFonts w:ascii="仿宋_GB2312" w:eastAsia="仿宋_GB2312" w:hAnsi="宋体" w:hint="eastAsia"/>
          <w:sz w:val="32"/>
          <w:szCs w:val="32"/>
        </w:rPr>
        <w:t>没有增加建筑物面积的，不再收取基础设施市政配套费；增加建筑面积的，增加部分需缴纳基础设施市政配套费（但</w:t>
      </w:r>
      <w:r w:rsidRPr="000346A6">
        <w:rPr>
          <w:rFonts w:ascii="仿宋_GB2312" w:eastAsia="仿宋_GB2312" w:hAnsi="Times New Roman" w:hint="eastAsia"/>
          <w:sz w:val="32"/>
          <w:szCs w:val="32"/>
        </w:rPr>
        <w:t>对原工业厂房进行局部改造或厂房联通，临时建筑面积部分不得超过原面积的20%，对单层层高在6米以上的厂房，在确保建筑主体结构安全，符合使用功能要求的前提下，允许对其进行隔层，</w:t>
      </w:r>
      <w:r w:rsidRPr="000346A6">
        <w:rPr>
          <w:rFonts w:ascii="仿宋_GB2312" w:eastAsia="仿宋_GB2312" w:hAnsi="宋体" w:hint="eastAsia"/>
          <w:sz w:val="32"/>
          <w:szCs w:val="32"/>
        </w:rPr>
        <w:t>不再收取基础设施市政配套费）。</w:t>
      </w:r>
    </w:p>
    <w:p w:rsidR="004635CF" w:rsidRPr="000346A6" w:rsidRDefault="004635CF" w:rsidP="004635CF">
      <w:pPr>
        <w:widowControl/>
        <w:spacing w:line="600" w:lineRule="exact"/>
        <w:ind w:firstLineChars="200" w:firstLine="643"/>
        <w:rPr>
          <w:rFonts w:ascii="仿宋_GB2312" w:eastAsia="仿宋_GB2312" w:hAnsi="宋体" w:cs="宋体"/>
          <w:color w:val="000000"/>
          <w:kern w:val="0"/>
          <w:sz w:val="32"/>
          <w:szCs w:val="32"/>
        </w:rPr>
      </w:pPr>
      <w:r w:rsidRPr="000346A6">
        <w:rPr>
          <w:rFonts w:ascii="仿宋_GB2312" w:eastAsia="仿宋_GB2312" w:hAnsi="Arial Unicode MS" w:cs="黑体" w:hint="eastAsia"/>
          <w:b/>
          <w:bCs/>
          <w:color w:val="000000"/>
          <w:kern w:val="0"/>
          <w:sz w:val="32"/>
          <w:szCs w:val="32"/>
        </w:rPr>
        <w:lastRenderedPageBreak/>
        <w:t>第十六条</w:t>
      </w:r>
      <w:r w:rsidRPr="000346A6">
        <w:rPr>
          <w:rFonts w:ascii="仿宋_GB2312" w:eastAsia="仿宋_GB2312" w:hAnsi="Arial Unicode MS" w:cs="黑体" w:hint="eastAsia"/>
          <w:color w:val="000000"/>
          <w:kern w:val="0"/>
          <w:sz w:val="32"/>
          <w:szCs w:val="32"/>
        </w:rPr>
        <w:t xml:space="preserve">  </w:t>
      </w:r>
      <w:r w:rsidRPr="000346A6">
        <w:rPr>
          <w:rFonts w:ascii="仿宋_GB2312" w:eastAsia="仿宋_GB2312" w:hAnsi="宋体" w:cs="宋体" w:hint="eastAsia"/>
          <w:color w:val="000000"/>
          <w:kern w:val="0"/>
          <w:sz w:val="32"/>
          <w:szCs w:val="32"/>
        </w:rPr>
        <w:t>临时改变房屋用途的，申请人应当在取得临时改变房屋用途规划许可后报县国土资源局批准并缴纳土地收益金。</w:t>
      </w:r>
      <w:r w:rsidRPr="000346A6">
        <w:rPr>
          <w:rFonts w:ascii="仿宋_GB2312" w:eastAsia="仿宋_GB2312" w:hAnsi="宋体" w:cs="宋体" w:hint="eastAsia"/>
          <w:color w:val="000000"/>
          <w:kern w:val="0"/>
          <w:sz w:val="32"/>
          <w:szCs w:val="32"/>
        </w:rPr>
        <w:br/>
        <w:t xml:space="preserve">    </w:t>
      </w:r>
      <w:r w:rsidRPr="000346A6">
        <w:rPr>
          <w:rFonts w:ascii="仿宋_GB2312" w:eastAsia="仿宋_GB2312" w:hAnsi="Arial Unicode MS" w:cs="Arial Unicode MS" w:hint="eastAsia"/>
          <w:b/>
          <w:bCs/>
          <w:color w:val="000000"/>
          <w:kern w:val="0"/>
          <w:sz w:val="32"/>
          <w:szCs w:val="32"/>
        </w:rPr>
        <w:t>第十七条</w:t>
      </w:r>
      <w:r w:rsidRPr="000346A6">
        <w:rPr>
          <w:rFonts w:ascii="仿宋_GB2312" w:eastAsia="仿宋_GB2312" w:hAnsi="Arial Unicode MS" w:cs="Arial Unicode MS" w:hint="eastAsia"/>
          <w:b/>
          <w:bCs/>
          <w:color w:val="000000"/>
          <w:kern w:val="0"/>
          <w:sz w:val="32"/>
          <w:szCs w:val="32"/>
        </w:rPr>
        <w:tab/>
        <w:t xml:space="preserve"> </w:t>
      </w:r>
      <w:r w:rsidRPr="000346A6">
        <w:rPr>
          <w:rFonts w:ascii="仿宋_GB2312" w:eastAsia="仿宋_GB2312" w:hAnsi="宋体" w:cs="宋体" w:hint="eastAsia"/>
          <w:color w:val="000000"/>
          <w:kern w:val="0"/>
          <w:sz w:val="32"/>
          <w:szCs w:val="32"/>
        </w:rPr>
        <w:t>临时改变房屋用途的期限不得超过5年。期限届满确需延续的，可以在期限届满前60日内向原审批机关申请办理延续手续，每次延续期限不得超过二年，并按本办法规定收取收益金。</w:t>
      </w:r>
    </w:p>
    <w:p w:rsidR="004635CF" w:rsidRPr="000346A6" w:rsidRDefault="004635CF" w:rsidP="004635CF">
      <w:pPr>
        <w:widowControl/>
        <w:spacing w:line="600" w:lineRule="exact"/>
        <w:ind w:firstLineChars="200" w:firstLine="643"/>
        <w:rPr>
          <w:rFonts w:ascii="仿宋_GB2312" w:eastAsia="仿宋_GB2312" w:hAnsi="Arial Unicode MS" w:cs="Arial Unicode MS"/>
          <w:color w:val="000000"/>
          <w:kern w:val="0"/>
          <w:sz w:val="32"/>
          <w:szCs w:val="32"/>
        </w:rPr>
      </w:pPr>
      <w:r w:rsidRPr="000346A6">
        <w:rPr>
          <w:rFonts w:ascii="仿宋_GB2312" w:eastAsia="仿宋_GB2312" w:hAnsi="Arial Unicode MS" w:cs="Arial Unicode MS" w:hint="eastAsia"/>
          <w:b/>
          <w:bCs/>
          <w:color w:val="000000"/>
          <w:kern w:val="0"/>
          <w:sz w:val="32"/>
          <w:szCs w:val="32"/>
        </w:rPr>
        <w:t>第十八条</w:t>
      </w:r>
      <w:r w:rsidRPr="000346A6">
        <w:rPr>
          <w:rFonts w:ascii="仿宋_GB2312" w:eastAsia="仿宋_GB2312" w:hAnsi="Arial Unicode MS" w:cs="Arial Unicode MS" w:hint="eastAsia"/>
          <w:color w:val="000000"/>
          <w:kern w:val="0"/>
          <w:sz w:val="32"/>
          <w:szCs w:val="32"/>
        </w:rPr>
        <w:tab/>
        <w:t xml:space="preserve"> 在确保主体建筑结构不变和建筑安全的前提下，确因消防、用电、专业厨房、锅炉房等服务业配套需要，经</w:t>
      </w:r>
      <w:r w:rsidRPr="000346A6">
        <w:rPr>
          <w:rFonts w:ascii="仿宋_GB2312" w:eastAsia="仿宋_GB2312" w:hAnsi="宋体" w:cs="Arial Unicode MS" w:hint="eastAsia"/>
          <w:color w:val="000000"/>
          <w:kern w:val="0"/>
          <w:sz w:val="32"/>
          <w:szCs w:val="32"/>
        </w:rPr>
        <w:t>县“退二进三”办公室批准同意后,</w:t>
      </w:r>
      <w:r w:rsidRPr="000346A6">
        <w:rPr>
          <w:rFonts w:ascii="仿宋_GB2312" w:eastAsia="仿宋_GB2312" w:hAnsi="Arial Unicode MS" w:cs="Arial Unicode MS" w:hint="eastAsia"/>
          <w:color w:val="000000"/>
          <w:kern w:val="0"/>
          <w:sz w:val="32"/>
          <w:szCs w:val="32"/>
        </w:rPr>
        <w:t>允许对原工业厂房进行局部改造或厂房之间联通设计，但是临时建筑面积部分不得超过原面积的20%。</w:t>
      </w:r>
    </w:p>
    <w:p w:rsidR="004635CF" w:rsidRPr="000346A6" w:rsidRDefault="004635CF" w:rsidP="004635CF">
      <w:pPr>
        <w:widowControl/>
        <w:spacing w:line="600" w:lineRule="exact"/>
        <w:ind w:firstLineChars="200" w:firstLine="640"/>
        <w:rPr>
          <w:rFonts w:ascii="仿宋_GB2312" w:eastAsia="仿宋_GB2312" w:hAnsi="宋体" w:cs="Arial Unicode MS"/>
          <w:color w:val="000000"/>
          <w:kern w:val="0"/>
          <w:sz w:val="32"/>
          <w:szCs w:val="32"/>
        </w:rPr>
      </w:pPr>
      <w:r w:rsidRPr="000346A6">
        <w:rPr>
          <w:rFonts w:ascii="仿宋_GB2312" w:eastAsia="仿宋_GB2312" w:hAnsi="宋体" w:cs="Arial Unicode MS" w:hint="eastAsia"/>
          <w:color w:val="000000"/>
          <w:kern w:val="0"/>
          <w:sz w:val="32"/>
          <w:szCs w:val="32"/>
        </w:rPr>
        <w:t>对单层层高在6米以上的厂房，经审批并办理临时建筑许可手续后，允许对其进行隔层，计容面积按照隔层后的营业面积进行计算。</w:t>
      </w:r>
    </w:p>
    <w:p w:rsidR="004635CF" w:rsidRPr="000346A6" w:rsidRDefault="004635CF" w:rsidP="004635CF">
      <w:pPr>
        <w:widowControl/>
        <w:spacing w:line="600" w:lineRule="exact"/>
        <w:ind w:firstLineChars="200" w:firstLine="643"/>
        <w:rPr>
          <w:rFonts w:ascii="仿宋_GB2312" w:eastAsia="仿宋_GB2312" w:hAnsi="宋体" w:cs="Arial Unicode MS"/>
          <w:color w:val="000000"/>
          <w:kern w:val="0"/>
          <w:sz w:val="32"/>
          <w:szCs w:val="32"/>
        </w:rPr>
      </w:pPr>
      <w:r w:rsidRPr="000346A6">
        <w:rPr>
          <w:rFonts w:ascii="仿宋_GB2312" w:eastAsia="仿宋_GB2312" w:hAnsi="Arial Unicode MS" w:cs="Arial Unicode MS" w:hint="eastAsia"/>
          <w:b/>
          <w:bCs/>
          <w:color w:val="000000"/>
          <w:kern w:val="0"/>
          <w:sz w:val="32"/>
          <w:szCs w:val="32"/>
        </w:rPr>
        <w:t>第十九条</w:t>
      </w:r>
      <w:r w:rsidRPr="000346A6">
        <w:rPr>
          <w:rFonts w:ascii="仿宋_GB2312" w:eastAsia="仿宋_GB2312" w:hAnsi="Arial Unicode MS" w:cs="Arial Unicode MS" w:hint="eastAsia"/>
          <w:color w:val="000000"/>
          <w:kern w:val="0"/>
          <w:sz w:val="32"/>
          <w:szCs w:val="32"/>
        </w:rPr>
        <w:t xml:space="preserve">  </w:t>
      </w:r>
      <w:r w:rsidRPr="000346A6">
        <w:rPr>
          <w:rFonts w:ascii="仿宋_GB2312" w:eastAsia="仿宋_GB2312" w:hAnsi="宋体" w:cs="宋体" w:hint="eastAsia"/>
          <w:color w:val="000000"/>
          <w:kern w:val="0"/>
          <w:sz w:val="32"/>
          <w:szCs w:val="32"/>
        </w:rPr>
        <w:t>临时改变用途规划许可手续、</w:t>
      </w:r>
      <w:r w:rsidRPr="000346A6">
        <w:rPr>
          <w:rFonts w:ascii="仿宋_GB2312" w:eastAsia="仿宋_GB2312" w:hAnsi="宋体" w:cs="Arial Unicode MS" w:hint="eastAsia"/>
          <w:color w:val="000000"/>
          <w:kern w:val="0"/>
          <w:sz w:val="32"/>
          <w:szCs w:val="32"/>
        </w:rPr>
        <w:t>土地收益金缴纳凭</w:t>
      </w:r>
      <w:r w:rsidRPr="000346A6">
        <w:rPr>
          <w:rFonts w:ascii="仿宋_GB2312" w:eastAsia="仿宋_GB2312" w:hAnsi="宋体" w:hint="eastAsia"/>
          <w:sz w:val="32"/>
          <w:szCs w:val="32"/>
        </w:rPr>
        <w:t>证</w:t>
      </w:r>
      <w:r w:rsidRPr="000346A6">
        <w:rPr>
          <w:rFonts w:ascii="仿宋_GB2312" w:eastAsia="仿宋_GB2312" w:hAnsi="宋体" w:cs="宋体" w:hint="eastAsia"/>
          <w:color w:val="000000"/>
          <w:kern w:val="0"/>
          <w:sz w:val="32"/>
          <w:szCs w:val="32"/>
        </w:rPr>
        <w:t>不得作为变更房屋产权和土地变更登记的依据。临时改变用途的建筑物，因城市建设需要拆迁的或</w:t>
      </w:r>
      <w:r w:rsidRPr="000346A6">
        <w:rPr>
          <w:rFonts w:ascii="仿宋_GB2312" w:eastAsia="仿宋_GB2312" w:hAnsi="宋体" w:hint="eastAsia"/>
          <w:color w:val="000000"/>
          <w:sz w:val="32"/>
          <w:szCs w:val="32"/>
        </w:rPr>
        <w:t>因公共利益需要征收的</w:t>
      </w:r>
      <w:r w:rsidRPr="000346A6">
        <w:rPr>
          <w:rFonts w:ascii="仿宋_GB2312" w:eastAsia="仿宋_GB2312" w:hAnsi="宋体" w:cs="宋体" w:hint="eastAsia"/>
          <w:color w:val="000000"/>
          <w:kern w:val="0"/>
          <w:sz w:val="32"/>
          <w:szCs w:val="32"/>
        </w:rPr>
        <w:t>，仍按原建筑物用途、原土地用途和原土地使用方式予以拆迁补偿安置，已收缴的土地收益金按剩余年限在拆迁补偿中予以退还，有关规费不予退回。</w:t>
      </w:r>
    </w:p>
    <w:p w:rsidR="004635CF" w:rsidRPr="000346A6" w:rsidRDefault="004635CF" w:rsidP="004635CF">
      <w:pPr>
        <w:widowControl/>
        <w:spacing w:line="600" w:lineRule="exact"/>
        <w:ind w:firstLineChars="180" w:firstLine="578"/>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第二十条</w:t>
      </w:r>
      <w:r w:rsidRPr="000346A6">
        <w:rPr>
          <w:rFonts w:ascii="仿宋_GB2312" w:eastAsia="仿宋_GB2312" w:hAnsi="宋体" w:cs="宋体" w:hint="eastAsia"/>
          <w:b/>
          <w:bCs/>
          <w:color w:val="000000"/>
          <w:kern w:val="0"/>
          <w:sz w:val="32"/>
          <w:szCs w:val="32"/>
        </w:rPr>
        <w:tab/>
      </w:r>
      <w:r w:rsidRPr="000346A6">
        <w:rPr>
          <w:rFonts w:ascii="仿宋_GB2312" w:eastAsia="仿宋_GB2312" w:hAnsi="宋体" w:cs="宋体" w:hint="eastAsia"/>
          <w:color w:val="000000"/>
          <w:kern w:val="0"/>
          <w:sz w:val="32"/>
          <w:szCs w:val="32"/>
        </w:rPr>
        <w:t>为提倡和鼓励连片开发改造，涉及两个以上相邻用地块的土地使用权人联合申请的，以联合申请形式向</w:t>
      </w:r>
      <w:r w:rsidRPr="000346A6">
        <w:rPr>
          <w:rFonts w:ascii="仿宋_GB2312" w:eastAsia="仿宋_GB2312" w:hAnsi="宋体" w:cs="宋体" w:hint="eastAsia"/>
          <w:color w:val="000000"/>
          <w:kern w:val="0"/>
          <w:sz w:val="32"/>
          <w:szCs w:val="32"/>
        </w:rPr>
        <w:lastRenderedPageBreak/>
        <w:t>县发改局、县住建局、县国土资源局等相关部门办理手续；竣工后各土地使用权人按原有用地面积的比例分摊改建后的用地面积和建筑面积，并办理相关的房地产证书。</w:t>
      </w:r>
    </w:p>
    <w:p w:rsidR="004635CF" w:rsidRPr="000346A6" w:rsidRDefault="004635CF" w:rsidP="004635CF">
      <w:pPr>
        <w:widowControl/>
        <w:spacing w:line="600" w:lineRule="exact"/>
        <w:ind w:firstLineChars="1000" w:firstLine="3200"/>
        <w:rPr>
          <w:rFonts w:ascii="黑体" w:eastAsia="黑体" w:hAnsi="宋体" w:cs="宋体"/>
          <w:color w:val="000000"/>
          <w:kern w:val="0"/>
          <w:sz w:val="32"/>
          <w:szCs w:val="32"/>
        </w:rPr>
      </w:pPr>
      <w:r w:rsidRPr="000346A6">
        <w:rPr>
          <w:rFonts w:ascii="黑体" w:eastAsia="黑体" w:hAnsi="宋体" w:cs="宋体" w:hint="eastAsia"/>
          <w:color w:val="000000"/>
          <w:kern w:val="0"/>
          <w:sz w:val="32"/>
          <w:szCs w:val="32"/>
        </w:rPr>
        <w:t>第五章  附  则</w:t>
      </w:r>
    </w:p>
    <w:p w:rsidR="004635CF" w:rsidRPr="000346A6" w:rsidRDefault="004635CF" w:rsidP="004635CF">
      <w:pPr>
        <w:widowControl/>
        <w:spacing w:line="600" w:lineRule="exact"/>
        <w:ind w:firstLineChars="200" w:firstLine="643"/>
        <w:rPr>
          <w:rFonts w:ascii="黑体" w:eastAsia="黑体" w:hAnsi="宋体" w:cs="宋体"/>
          <w:color w:val="000000"/>
          <w:kern w:val="0"/>
          <w:sz w:val="32"/>
          <w:szCs w:val="32"/>
        </w:rPr>
      </w:pPr>
      <w:r w:rsidRPr="000346A6">
        <w:rPr>
          <w:rFonts w:ascii="仿宋_GB2312" w:eastAsia="仿宋_GB2312" w:hAnsi="宋体" w:cs="宋体" w:hint="eastAsia"/>
          <w:b/>
          <w:bCs/>
          <w:color w:val="000000"/>
          <w:kern w:val="0"/>
          <w:sz w:val="32"/>
          <w:szCs w:val="32"/>
        </w:rPr>
        <w:t>第二十一条</w:t>
      </w:r>
      <w:r w:rsidRPr="000346A6">
        <w:rPr>
          <w:rFonts w:ascii="仿宋_GB2312" w:eastAsia="仿宋_GB2312" w:hAnsi="宋体" w:cs="宋体" w:hint="eastAsia"/>
          <w:color w:val="000000"/>
          <w:kern w:val="0"/>
          <w:sz w:val="32"/>
          <w:szCs w:val="32"/>
        </w:rPr>
        <w:t xml:space="preserve">  原土地</w:t>
      </w:r>
      <w:r w:rsidRPr="000346A6">
        <w:rPr>
          <w:rFonts w:ascii="仿宋_GB2312" w:eastAsia="仿宋_GB2312" w:hAnsi="宋体" w:cs="宋体" w:hint="eastAsia"/>
          <w:kern w:val="0"/>
          <w:sz w:val="32"/>
          <w:szCs w:val="32"/>
        </w:rPr>
        <w:t>性质为三产用地（包</w:t>
      </w:r>
      <w:r w:rsidRPr="000346A6">
        <w:rPr>
          <w:rFonts w:ascii="仿宋_GB2312" w:eastAsia="仿宋_GB2312" w:hAnsi="宋体" w:cs="宋体" w:hint="eastAsia"/>
          <w:color w:val="000000"/>
          <w:kern w:val="0"/>
          <w:sz w:val="32"/>
          <w:szCs w:val="32"/>
        </w:rPr>
        <w:t>括私人住宅），在不改变土地用途功能的前提下，对原有建筑物临时改变其他功能的，可以参照本办法执行</w:t>
      </w:r>
      <w:r>
        <w:rPr>
          <w:rFonts w:ascii="仿宋_GB2312" w:eastAsia="仿宋_GB2312" w:hAnsi="宋体" w:cs="宋体" w:hint="eastAsia"/>
          <w:color w:val="000000"/>
          <w:kern w:val="0"/>
          <w:sz w:val="32"/>
          <w:szCs w:val="32"/>
        </w:rPr>
        <w:t>。</w:t>
      </w:r>
    </w:p>
    <w:p w:rsidR="004635CF" w:rsidRPr="000346A6" w:rsidRDefault="004635CF" w:rsidP="004635CF">
      <w:pPr>
        <w:snapToGrid w:val="0"/>
        <w:spacing w:line="600" w:lineRule="exact"/>
        <w:ind w:firstLineChars="200" w:firstLine="643"/>
        <w:rPr>
          <w:rFonts w:ascii="仿宋_GB2312" w:eastAsia="仿宋_GB2312" w:hAnsi="宋体" w:cs="宋体"/>
          <w:color w:val="000000"/>
          <w:kern w:val="0"/>
          <w:sz w:val="32"/>
          <w:szCs w:val="32"/>
        </w:rPr>
      </w:pPr>
      <w:r w:rsidRPr="000346A6">
        <w:rPr>
          <w:rFonts w:ascii="仿宋_GB2312" w:eastAsia="仿宋_GB2312" w:hAnsi="ˎ̥" w:cs="Arial" w:hint="eastAsia"/>
          <w:b/>
          <w:bCs/>
          <w:color w:val="000000"/>
          <w:sz w:val="32"/>
          <w:szCs w:val="32"/>
        </w:rPr>
        <w:t>第二十二条</w:t>
      </w:r>
      <w:r w:rsidRPr="000346A6">
        <w:rPr>
          <w:rFonts w:ascii="仿宋_GB2312" w:eastAsia="仿宋_GB2312" w:hAnsi="ˎ̥" w:cs="Arial" w:hint="eastAsia"/>
          <w:color w:val="000000"/>
          <w:sz w:val="32"/>
          <w:szCs w:val="32"/>
        </w:rPr>
        <w:t xml:space="preserve">  经批准改变土地用途的三产项目必须严格按照批准用途开展经营活动，需要调整项目用途的，须经县住建部门同意后重新由县国土资源部门组织地价评估并按规定补缴土地出让金；擅自调整经营项目的，</w:t>
      </w:r>
      <w:r w:rsidRPr="000346A6">
        <w:rPr>
          <w:rFonts w:ascii="仿宋_GB2312" w:eastAsia="仿宋_GB2312" w:hAnsi="宋体" w:cs="宋体" w:hint="eastAsia"/>
          <w:color w:val="000000"/>
          <w:kern w:val="0"/>
          <w:sz w:val="32"/>
          <w:szCs w:val="32"/>
        </w:rPr>
        <w:t>根据《中华人民共和国土地管理法》、《中华人民共和国土地管理法实施条例》等有关法律法规的规定，给予警告、罚款直至无偿收回土地使用权的处罚。</w:t>
      </w:r>
    </w:p>
    <w:p w:rsidR="004635CF" w:rsidRPr="000346A6" w:rsidRDefault="004635CF" w:rsidP="004635CF">
      <w:pPr>
        <w:adjustRightInd w:val="0"/>
        <w:spacing w:line="600" w:lineRule="exact"/>
        <w:ind w:firstLineChars="200" w:firstLine="643"/>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 xml:space="preserve">第二十三条  </w:t>
      </w:r>
      <w:r w:rsidRPr="000346A6">
        <w:rPr>
          <w:rFonts w:ascii="仿宋_GB2312" w:eastAsia="仿宋_GB2312" w:hAnsi="宋体" w:cs="宋体" w:hint="eastAsia"/>
          <w:color w:val="000000"/>
          <w:kern w:val="0"/>
          <w:sz w:val="32"/>
          <w:szCs w:val="32"/>
        </w:rPr>
        <w:t>县“退二进三”办公室负责全县“退二进三”的申报受理、资格审查、组织联合踏勘、审批等日常工作，定期或不定期联合县国土资源、市场监管、住建、公安消防、税务等相关执法部门对申请实施“退二进三”的企业进行监管执法。</w:t>
      </w:r>
    </w:p>
    <w:p w:rsidR="004635CF" w:rsidRPr="000346A6" w:rsidRDefault="004635CF" w:rsidP="004635CF">
      <w:pPr>
        <w:adjustRightInd w:val="0"/>
        <w:spacing w:line="600" w:lineRule="exact"/>
        <w:ind w:firstLineChars="200" w:firstLine="643"/>
        <w:rPr>
          <w:rFonts w:ascii="仿宋_GB2312" w:eastAsia="仿宋_GB2312" w:hAnsi="宋体" w:cs="宋体"/>
          <w:color w:val="000000"/>
          <w:kern w:val="0"/>
          <w:sz w:val="32"/>
          <w:szCs w:val="32"/>
        </w:rPr>
      </w:pPr>
      <w:r w:rsidRPr="000346A6">
        <w:rPr>
          <w:rFonts w:ascii="仿宋_GB2312" w:eastAsia="仿宋_GB2312" w:hAnsi="宋体" w:cs="宋体" w:hint="eastAsia"/>
          <w:b/>
          <w:bCs/>
          <w:color w:val="000000"/>
          <w:kern w:val="0"/>
          <w:sz w:val="32"/>
          <w:szCs w:val="32"/>
        </w:rPr>
        <w:t xml:space="preserve">第二十四条 </w:t>
      </w:r>
      <w:r w:rsidRPr="000346A6">
        <w:rPr>
          <w:rFonts w:ascii="仿宋_GB2312" w:eastAsia="仿宋_GB2312" w:hAnsi="宋体" w:cs="宋体" w:hint="eastAsia"/>
          <w:color w:val="000000"/>
          <w:kern w:val="0"/>
          <w:sz w:val="32"/>
          <w:szCs w:val="32"/>
        </w:rPr>
        <w:t xml:space="preserve"> 对已经办理手续的项目，经权利人申请，县国土资源、住建等部门按规定直接予以办理变更登记手续。</w:t>
      </w:r>
    </w:p>
    <w:p w:rsidR="004635CF" w:rsidRPr="000346A6" w:rsidRDefault="004635CF" w:rsidP="004635CF">
      <w:pPr>
        <w:adjustRightInd w:val="0"/>
        <w:spacing w:line="600" w:lineRule="exact"/>
        <w:ind w:firstLineChars="200" w:firstLine="643"/>
        <w:rPr>
          <w:rFonts w:ascii="仿宋_GB2312" w:eastAsia="仿宋_GB2312" w:hAnsi="宋体" w:cs="宋体"/>
          <w:kern w:val="0"/>
          <w:sz w:val="32"/>
          <w:szCs w:val="32"/>
        </w:rPr>
      </w:pPr>
      <w:r w:rsidRPr="000346A6">
        <w:rPr>
          <w:rFonts w:ascii="仿宋_GB2312" w:eastAsia="仿宋_GB2312" w:hAnsi="Times New Roman" w:hint="eastAsia"/>
          <w:b/>
          <w:bCs/>
          <w:color w:val="000000"/>
          <w:sz w:val="32"/>
          <w:szCs w:val="32"/>
        </w:rPr>
        <w:t xml:space="preserve">第二十五条  </w:t>
      </w:r>
      <w:r w:rsidRPr="000346A6">
        <w:rPr>
          <w:rFonts w:ascii="仿宋_GB2312" w:eastAsia="仿宋_GB2312" w:hAnsi="宋体" w:hint="eastAsia"/>
          <w:kern w:val="0"/>
          <w:sz w:val="32"/>
          <w:szCs w:val="32"/>
        </w:rPr>
        <w:t>经县</w:t>
      </w:r>
      <w:r w:rsidRPr="000346A6">
        <w:rPr>
          <w:rFonts w:ascii="仿宋_GB2312" w:eastAsia="仿宋_GB2312" w:hAnsi="Times New Roman" w:hint="eastAsia"/>
          <w:kern w:val="0"/>
          <w:sz w:val="32"/>
          <w:szCs w:val="32"/>
        </w:rPr>
        <w:t>“</w:t>
      </w:r>
      <w:r w:rsidRPr="000346A6">
        <w:rPr>
          <w:rFonts w:ascii="仿宋_GB2312" w:eastAsia="仿宋_GB2312" w:hAnsi="宋体" w:hint="eastAsia"/>
          <w:kern w:val="0"/>
          <w:sz w:val="32"/>
          <w:szCs w:val="32"/>
        </w:rPr>
        <w:t>退二进三</w:t>
      </w:r>
      <w:r w:rsidRPr="000346A6">
        <w:rPr>
          <w:rFonts w:ascii="仿宋_GB2312" w:eastAsia="仿宋_GB2312" w:hAnsi="Times New Roman" w:hint="eastAsia"/>
          <w:kern w:val="0"/>
          <w:sz w:val="32"/>
          <w:szCs w:val="32"/>
        </w:rPr>
        <w:t>”领导小组</w:t>
      </w:r>
      <w:r w:rsidRPr="000346A6">
        <w:rPr>
          <w:rFonts w:ascii="仿宋_GB2312" w:eastAsia="仿宋_GB2312" w:hAnsi="宋体" w:cs="宋体" w:hint="eastAsia"/>
          <w:kern w:val="0"/>
          <w:sz w:val="32"/>
          <w:szCs w:val="32"/>
        </w:rPr>
        <w:t>办公室</w:t>
      </w:r>
      <w:r w:rsidRPr="000346A6">
        <w:rPr>
          <w:rFonts w:ascii="仿宋_GB2312" w:eastAsia="仿宋_GB2312" w:hAnsi="宋体" w:hint="eastAsia"/>
          <w:kern w:val="0"/>
          <w:sz w:val="32"/>
          <w:szCs w:val="32"/>
        </w:rPr>
        <w:t>同意实施</w:t>
      </w:r>
      <w:r w:rsidRPr="000346A6">
        <w:rPr>
          <w:rFonts w:ascii="仿宋_GB2312" w:eastAsia="仿宋_GB2312" w:hAnsi="Times New Roman" w:hint="eastAsia"/>
          <w:kern w:val="0"/>
          <w:sz w:val="32"/>
          <w:szCs w:val="32"/>
        </w:rPr>
        <w:t>“</w:t>
      </w:r>
      <w:r w:rsidRPr="000346A6">
        <w:rPr>
          <w:rFonts w:ascii="仿宋_GB2312" w:eastAsia="仿宋_GB2312" w:hAnsi="宋体" w:hint="eastAsia"/>
          <w:kern w:val="0"/>
          <w:sz w:val="32"/>
          <w:szCs w:val="32"/>
        </w:rPr>
        <w:t>退二进三</w:t>
      </w:r>
      <w:r w:rsidRPr="000346A6">
        <w:rPr>
          <w:rFonts w:ascii="仿宋_GB2312" w:eastAsia="仿宋_GB2312" w:hAnsi="Times New Roman" w:hint="eastAsia"/>
          <w:kern w:val="0"/>
          <w:sz w:val="32"/>
          <w:szCs w:val="32"/>
        </w:rPr>
        <w:t>”的</w:t>
      </w:r>
      <w:r w:rsidRPr="000346A6">
        <w:rPr>
          <w:rFonts w:ascii="仿宋_GB2312" w:eastAsia="仿宋_GB2312" w:hAnsi="Times New Roman" w:hint="eastAsia"/>
          <w:sz w:val="32"/>
          <w:szCs w:val="32"/>
        </w:rPr>
        <w:t>工业项目</w:t>
      </w:r>
      <w:r w:rsidRPr="000346A6">
        <w:rPr>
          <w:rFonts w:ascii="仿宋_GB2312" w:eastAsia="仿宋_GB2312" w:hAnsi="宋体" w:hint="eastAsia"/>
          <w:kern w:val="0"/>
          <w:sz w:val="32"/>
          <w:szCs w:val="32"/>
        </w:rPr>
        <w:t>，可以视</w:t>
      </w:r>
      <w:r w:rsidRPr="000346A6">
        <w:rPr>
          <w:rFonts w:ascii="仿宋_GB2312" w:eastAsia="仿宋_GB2312" w:hAnsi="Times New Roman" w:hint="eastAsia"/>
          <w:kern w:val="0"/>
          <w:sz w:val="32"/>
          <w:szCs w:val="32"/>
        </w:rPr>
        <w:t>情况调整工业</w:t>
      </w:r>
      <w:r w:rsidRPr="000346A6">
        <w:rPr>
          <w:rFonts w:ascii="仿宋_GB2312" w:eastAsia="仿宋_GB2312" w:hAnsi="宋体" w:hint="eastAsia"/>
          <w:kern w:val="0"/>
          <w:sz w:val="32"/>
          <w:szCs w:val="32"/>
        </w:rPr>
        <w:t>项目履约</w:t>
      </w:r>
      <w:r w:rsidRPr="000346A6">
        <w:rPr>
          <w:rFonts w:ascii="仿宋_GB2312" w:eastAsia="仿宋_GB2312" w:hAnsi="宋体" w:hint="eastAsia"/>
          <w:kern w:val="0"/>
          <w:sz w:val="32"/>
          <w:szCs w:val="32"/>
        </w:rPr>
        <w:lastRenderedPageBreak/>
        <w:t>合同，并向工业主管部门申请退还工业项目履约保证金。</w:t>
      </w:r>
    </w:p>
    <w:p w:rsidR="004635CF" w:rsidRPr="000346A6" w:rsidRDefault="004635CF" w:rsidP="004635CF">
      <w:pPr>
        <w:spacing w:line="600" w:lineRule="exact"/>
        <w:ind w:firstLine="643"/>
        <w:rPr>
          <w:rFonts w:ascii="仿宋_GB2312" w:eastAsia="仿宋_GB2312" w:hAnsi="宋体" w:cs="宋体"/>
          <w:color w:val="000000"/>
          <w:sz w:val="32"/>
          <w:szCs w:val="32"/>
        </w:rPr>
      </w:pPr>
      <w:r w:rsidRPr="000346A6">
        <w:rPr>
          <w:rFonts w:ascii="仿宋_GB2312" w:eastAsia="仿宋_GB2312" w:hAnsi="Times New Roman" w:hint="eastAsia"/>
          <w:b/>
          <w:bCs/>
          <w:color w:val="000000"/>
          <w:sz w:val="32"/>
          <w:szCs w:val="32"/>
        </w:rPr>
        <w:t>第二十六条</w:t>
      </w:r>
      <w:r w:rsidRPr="000346A6">
        <w:rPr>
          <w:rFonts w:ascii="仿宋_GB2312" w:eastAsia="仿宋_GB2312" w:hAnsi="宋体" w:cs="宋体" w:hint="eastAsia"/>
          <w:color w:val="000000"/>
          <w:sz w:val="32"/>
          <w:szCs w:val="32"/>
        </w:rPr>
        <w:t xml:space="preserve">  本</w:t>
      </w:r>
      <w:r w:rsidRPr="000346A6">
        <w:rPr>
          <w:rFonts w:ascii="仿宋_GB2312" w:eastAsia="仿宋_GB2312" w:hAnsi="Times New Roman" w:hint="eastAsia"/>
          <w:color w:val="000000"/>
          <w:sz w:val="32"/>
          <w:szCs w:val="32"/>
        </w:rPr>
        <w:t>办法自2017年11月1日起施行，</w:t>
      </w:r>
      <w:r w:rsidRPr="000346A6">
        <w:rPr>
          <w:rFonts w:ascii="仿宋_GB2312" w:eastAsia="仿宋_GB2312" w:hAnsi="宋体" w:cs="宋体" w:hint="eastAsia"/>
          <w:color w:val="000000"/>
          <w:sz w:val="32"/>
          <w:szCs w:val="32"/>
        </w:rPr>
        <w:t>之前发布的相关规定自本办法施行之日起废止。</w:t>
      </w:r>
    </w:p>
    <w:p w:rsidR="004635CF" w:rsidRPr="000346A6" w:rsidRDefault="004635CF" w:rsidP="004635CF">
      <w:pPr>
        <w:spacing w:line="600" w:lineRule="exact"/>
        <w:ind w:firstLine="643"/>
        <w:rPr>
          <w:rFonts w:ascii="仿宋_GB2312" w:eastAsia="仿宋_GB2312" w:hAnsi="宋体" w:cs="宋体"/>
          <w:color w:val="000000"/>
          <w:sz w:val="32"/>
          <w:szCs w:val="32"/>
        </w:rPr>
      </w:pPr>
    </w:p>
    <w:p w:rsidR="004635CF" w:rsidRPr="000346A6" w:rsidRDefault="004635CF" w:rsidP="004635CF">
      <w:pPr>
        <w:widowControl/>
        <w:spacing w:line="600" w:lineRule="exact"/>
        <w:ind w:firstLineChars="200" w:firstLine="640"/>
        <w:jc w:val="left"/>
        <w:rPr>
          <w:rFonts w:ascii="仿宋_GB2312" w:eastAsia="仿宋_GB2312" w:hAnsi="Times New Roman"/>
          <w:color w:val="000000"/>
          <w:sz w:val="32"/>
          <w:szCs w:val="32"/>
        </w:rPr>
      </w:pPr>
      <w:r w:rsidRPr="000346A6">
        <w:rPr>
          <w:rFonts w:ascii="仿宋_GB2312" w:eastAsia="仿宋_GB2312" w:hAnsi="宋体" w:cs="楷体_GB2312" w:hint="eastAsia"/>
          <w:color w:val="000000"/>
          <w:kern w:val="0"/>
          <w:sz w:val="32"/>
          <w:szCs w:val="32"/>
        </w:rPr>
        <w:t>附件：1.平阳县</w:t>
      </w:r>
      <w:r w:rsidRPr="000346A6">
        <w:rPr>
          <w:rFonts w:ascii="仿宋_GB2312" w:eastAsia="仿宋_GB2312" w:hAnsi="Times New Roman" w:hint="eastAsia"/>
          <w:color w:val="000000"/>
          <w:sz w:val="32"/>
          <w:szCs w:val="32"/>
        </w:rPr>
        <w:t>“退二进三”项目申请表</w:t>
      </w:r>
    </w:p>
    <w:p w:rsidR="004635CF" w:rsidRPr="000346A6" w:rsidRDefault="004635CF" w:rsidP="004635CF">
      <w:pPr>
        <w:widowControl/>
        <w:spacing w:line="600" w:lineRule="exact"/>
        <w:ind w:firstLineChars="500" w:firstLine="1600"/>
        <w:jc w:val="left"/>
        <w:rPr>
          <w:rFonts w:ascii="仿宋_GB2312" w:eastAsia="仿宋_GB2312" w:hAnsi="Times New Roman"/>
          <w:color w:val="000000"/>
          <w:sz w:val="32"/>
          <w:szCs w:val="32"/>
        </w:rPr>
      </w:pPr>
      <w:r w:rsidRPr="000346A6">
        <w:rPr>
          <w:rFonts w:ascii="仿宋_GB2312" w:eastAsia="仿宋_GB2312" w:hAnsi="Times New Roman" w:hint="eastAsia"/>
          <w:color w:val="000000"/>
          <w:sz w:val="32"/>
          <w:szCs w:val="32"/>
        </w:rPr>
        <w:t>2.平阳县“退二进三”项目服务联系单</w:t>
      </w:r>
      <w:r w:rsidRPr="000346A6">
        <w:rPr>
          <w:rFonts w:ascii="仿宋_GB2312" w:eastAsia="仿宋_GB2312" w:hAnsi="宋体" w:cs="楷体_GB2312" w:hint="eastAsia"/>
          <w:color w:val="000000"/>
          <w:kern w:val="0"/>
          <w:sz w:val="32"/>
          <w:szCs w:val="32"/>
        </w:rPr>
        <w:tab/>
      </w:r>
    </w:p>
    <w:p w:rsidR="004635CF" w:rsidRPr="000346A6" w:rsidRDefault="004635CF" w:rsidP="004635CF">
      <w:pPr>
        <w:snapToGrid w:val="0"/>
        <w:spacing w:line="600" w:lineRule="exact"/>
        <w:ind w:left="1920" w:hangingChars="600" w:hanging="1920"/>
        <w:rPr>
          <w:rFonts w:ascii="仿宋_GB2312" w:eastAsia="仿宋_GB2312" w:hAnsi="Times New Roman"/>
          <w:sz w:val="32"/>
          <w:szCs w:val="32"/>
        </w:rPr>
      </w:pPr>
      <w:r w:rsidRPr="000346A6">
        <w:rPr>
          <w:rFonts w:ascii="仿宋_GB2312" w:eastAsia="仿宋_GB2312" w:hAnsi="宋体" w:cs="楷体_GB2312" w:hint="eastAsia"/>
          <w:color w:val="000000"/>
          <w:kern w:val="0"/>
          <w:sz w:val="32"/>
          <w:szCs w:val="32"/>
        </w:rPr>
        <w:t xml:space="preserve">          3.</w:t>
      </w:r>
      <w:r w:rsidRPr="000346A6">
        <w:rPr>
          <w:rFonts w:ascii="仿宋_GB2312" w:eastAsia="仿宋_GB2312" w:hAnsi="Times New Roman" w:hint="eastAsia"/>
          <w:sz w:val="32"/>
          <w:szCs w:val="32"/>
        </w:rPr>
        <w:t>平阳县“退二进三”土地出让金和土地收益金评估收缴暂行办法</w:t>
      </w:r>
    </w:p>
    <w:p w:rsidR="004635CF" w:rsidRPr="000346A6" w:rsidRDefault="004635CF" w:rsidP="004635CF">
      <w:pPr>
        <w:snapToGrid w:val="0"/>
        <w:spacing w:line="600" w:lineRule="exact"/>
        <w:ind w:left="1920" w:hangingChars="600" w:hanging="1920"/>
        <w:rPr>
          <w:rFonts w:ascii="仿宋_GB2312" w:eastAsia="仿宋_GB2312" w:hAnsi="宋体" w:cs="楷体_GB2312"/>
          <w:color w:val="000000"/>
          <w:kern w:val="0"/>
          <w:sz w:val="32"/>
          <w:szCs w:val="32"/>
        </w:rPr>
      </w:pPr>
      <w:r w:rsidRPr="000346A6">
        <w:rPr>
          <w:rFonts w:ascii="仿宋_GB2312" w:eastAsia="仿宋_GB2312" w:hAnsi="宋体" w:cs="楷体_GB2312" w:hint="eastAsia"/>
          <w:color w:val="000000"/>
          <w:kern w:val="0"/>
          <w:sz w:val="32"/>
          <w:szCs w:val="32"/>
        </w:rPr>
        <w:t xml:space="preserve"> </w:t>
      </w:r>
    </w:p>
    <w:p w:rsidR="004635CF" w:rsidRDefault="004635CF" w:rsidP="004635CF">
      <w:pPr>
        <w:snapToGrid w:val="0"/>
        <w:spacing w:line="580" w:lineRule="exact"/>
        <w:ind w:left="1920" w:hangingChars="600" w:hanging="1920"/>
        <w:rPr>
          <w:rFonts w:ascii="仿宋_GB2312" w:eastAsia="仿宋_GB2312" w:hAnsi="宋体" w:cs="楷体_GB2312"/>
          <w:color w:val="000000"/>
          <w:kern w:val="0"/>
          <w:sz w:val="32"/>
          <w:szCs w:val="32"/>
        </w:rPr>
      </w:pPr>
    </w:p>
    <w:p w:rsidR="004635CF" w:rsidRDefault="004635CF" w:rsidP="004635CF">
      <w:pPr>
        <w:snapToGrid w:val="0"/>
        <w:spacing w:line="580" w:lineRule="exact"/>
        <w:rPr>
          <w:rFonts w:ascii="黑体" w:eastAsia="黑体" w:hAnsi="Times New Roman"/>
          <w:color w:val="000000"/>
          <w:sz w:val="36"/>
          <w:szCs w:val="36"/>
        </w:rPr>
      </w:pPr>
      <w:r>
        <w:rPr>
          <w:rFonts w:ascii="黑体" w:eastAsia="黑体" w:hAnsi="宋体" w:cs="楷体_GB2312" w:hint="eastAsia"/>
          <w:color w:val="000000"/>
          <w:kern w:val="0"/>
          <w:sz w:val="32"/>
          <w:szCs w:val="32"/>
        </w:rPr>
        <w:t>附件1</w:t>
      </w:r>
    </w:p>
    <w:p w:rsidR="004635CF" w:rsidRDefault="004635CF" w:rsidP="004635CF">
      <w:pPr>
        <w:widowControl/>
        <w:spacing w:line="600" w:lineRule="exact"/>
        <w:jc w:val="center"/>
        <w:rPr>
          <w:rFonts w:ascii="黑体" w:eastAsia="黑体" w:hAnsi="Times New Roman"/>
          <w:color w:val="000000"/>
          <w:sz w:val="36"/>
          <w:szCs w:val="36"/>
        </w:rPr>
      </w:pPr>
      <w:r>
        <w:rPr>
          <w:rFonts w:ascii="黑体" w:eastAsia="黑体" w:hAnsi="Times New Roman" w:hint="eastAsia"/>
          <w:color w:val="000000"/>
          <w:sz w:val="36"/>
          <w:szCs w:val="36"/>
        </w:rPr>
        <w:t>平阳县“退二进三”项目申请表</w:t>
      </w:r>
    </w:p>
    <w:p w:rsidR="004635CF" w:rsidRDefault="004635CF" w:rsidP="004635CF">
      <w:pPr>
        <w:spacing w:line="240" w:lineRule="exact"/>
        <w:jc w:val="center"/>
        <w:rPr>
          <w:rFonts w:ascii="仿宋_GB2312" w:eastAsia="仿宋_GB2312" w:hAnsi="Times New Roman"/>
          <w:b/>
          <w:bCs/>
          <w:color w:val="000000"/>
          <w:sz w:val="44"/>
          <w:szCs w:val="44"/>
        </w:rPr>
      </w:pPr>
      <w:r>
        <w:rPr>
          <w:rFonts w:ascii="仿宋_GB2312" w:eastAsia="仿宋_GB2312" w:hAnsi="Times New Roman" w:hint="eastAsia"/>
          <w:b/>
          <w:bCs/>
          <w:color w:val="000000"/>
          <w:sz w:val="44"/>
          <w:szCs w:val="4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0"/>
        <w:gridCol w:w="3240"/>
        <w:gridCol w:w="1980"/>
        <w:gridCol w:w="1800"/>
      </w:tblGrid>
      <w:tr w:rsidR="004635CF" w:rsidTr="001E172B">
        <w:trPr>
          <w:trHeight w:val="85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企业名称</w:t>
            </w:r>
          </w:p>
        </w:tc>
        <w:tc>
          <w:tcPr>
            <w:tcW w:w="3420"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（盖章）</w:t>
            </w:r>
          </w:p>
        </w:tc>
        <w:tc>
          <w:tcPr>
            <w:tcW w:w="198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法定代表人</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tc>
      </w:tr>
      <w:tr w:rsidR="004635CF" w:rsidTr="001E172B">
        <w:trPr>
          <w:trHeight w:val="85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企业地址</w:t>
            </w:r>
          </w:p>
        </w:tc>
        <w:tc>
          <w:tcPr>
            <w:tcW w:w="3420"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tc>
        <w:tc>
          <w:tcPr>
            <w:tcW w:w="198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联系电话</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tc>
      </w:tr>
      <w:tr w:rsidR="004635CF" w:rsidTr="001E172B">
        <w:trPr>
          <w:trHeight w:val="85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房产证号</w:t>
            </w:r>
          </w:p>
        </w:tc>
        <w:tc>
          <w:tcPr>
            <w:tcW w:w="3420"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tc>
        <w:tc>
          <w:tcPr>
            <w:tcW w:w="198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房产证面积</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ind w:firstLine="980"/>
              <w:jc w:val="center"/>
              <w:rPr>
                <w:rFonts w:ascii="宋体" w:hAnsi="宋体"/>
                <w:color w:val="000000"/>
                <w:sz w:val="24"/>
                <w:szCs w:val="24"/>
              </w:rPr>
            </w:pPr>
            <w:r>
              <w:rPr>
                <w:rFonts w:ascii="宋体" w:hAnsi="宋体" w:hint="eastAsia"/>
                <w:color w:val="000000"/>
                <w:sz w:val="24"/>
                <w:szCs w:val="24"/>
              </w:rPr>
              <w:t>㎡</w:t>
            </w:r>
          </w:p>
        </w:tc>
      </w:tr>
      <w:tr w:rsidR="004635CF" w:rsidTr="001E172B">
        <w:trPr>
          <w:trHeight w:val="851"/>
          <w:jc w:val="center"/>
        </w:trPr>
        <w:tc>
          <w:tcPr>
            <w:tcW w:w="172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土地证号</w:t>
            </w:r>
          </w:p>
        </w:tc>
        <w:tc>
          <w:tcPr>
            <w:tcW w:w="3420"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tc>
        <w:tc>
          <w:tcPr>
            <w:tcW w:w="198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土地证面积</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ind w:firstLine="980"/>
              <w:jc w:val="center"/>
              <w:rPr>
                <w:rFonts w:ascii="宋体" w:hAnsi="宋体"/>
                <w:color w:val="000000"/>
                <w:sz w:val="24"/>
                <w:szCs w:val="24"/>
              </w:rPr>
            </w:pPr>
            <w:r>
              <w:rPr>
                <w:rFonts w:ascii="宋体" w:hAnsi="宋体" w:hint="eastAsia"/>
                <w:color w:val="000000"/>
                <w:sz w:val="24"/>
                <w:szCs w:val="24"/>
              </w:rPr>
              <w:t>㎡</w:t>
            </w:r>
          </w:p>
        </w:tc>
      </w:tr>
      <w:tr w:rsidR="004635CF" w:rsidTr="001E172B">
        <w:trPr>
          <w:trHeight w:val="892"/>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rPr>
                <w:rFonts w:ascii="宋体" w:hAnsi="宋体"/>
                <w:color w:val="000000"/>
                <w:kern w:val="0"/>
                <w:sz w:val="24"/>
                <w:szCs w:val="24"/>
              </w:rPr>
            </w:pPr>
            <w:r>
              <w:rPr>
                <w:rFonts w:ascii="宋体" w:hAnsi="宋体" w:hint="eastAsia"/>
                <w:color w:val="000000"/>
                <w:sz w:val="24"/>
                <w:szCs w:val="24"/>
              </w:rPr>
              <w:t>□</w:t>
            </w:r>
            <w:r>
              <w:rPr>
                <w:rFonts w:ascii="宋体" w:hAnsi="宋体" w:hint="eastAsia"/>
                <w:color w:val="000000"/>
                <w:kern w:val="0"/>
                <w:sz w:val="24"/>
                <w:szCs w:val="24"/>
              </w:rPr>
              <w:t>改变土地用途</w:t>
            </w:r>
          </w:p>
          <w:p w:rsidR="004635CF" w:rsidRDefault="004635CF" w:rsidP="001E172B">
            <w:pPr>
              <w:rPr>
                <w:rFonts w:ascii="宋体" w:hAnsi="宋体"/>
                <w:kern w:val="0"/>
                <w:sz w:val="24"/>
                <w:szCs w:val="24"/>
              </w:rPr>
            </w:pPr>
            <w:r>
              <w:rPr>
                <w:rFonts w:ascii="宋体" w:hAnsi="宋体" w:hint="eastAsia"/>
                <w:color w:val="000000"/>
                <w:sz w:val="24"/>
                <w:szCs w:val="24"/>
              </w:rPr>
              <w:t>□不改变土地用途，</w:t>
            </w:r>
            <w:r>
              <w:rPr>
                <w:rFonts w:ascii="宋体" w:hAnsi="宋体" w:hint="eastAsia"/>
                <w:kern w:val="0"/>
                <w:sz w:val="24"/>
                <w:szCs w:val="24"/>
              </w:rPr>
              <w:t>利用原建筑物临时从事第三产业经营</w:t>
            </w:r>
          </w:p>
        </w:tc>
      </w:tr>
      <w:tr w:rsidR="004635CF" w:rsidTr="001E172B">
        <w:trPr>
          <w:trHeight w:val="2029"/>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主要内容</w:t>
            </w:r>
          </w:p>
        </w:tc>
        <w:tc>
          <w:tcPr>
            <w:tcW w:w="7020" w:type="dxa"/>
            <w:gridSpan w:val="3"/>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color w:val="000000"/>
                <w:sz w:val="24"/>
                <w:szCs w:val="24"/>
              </w:rPr>
            </w:pPr>
          </w:p>
          <w:p w:rsidR="004635CF" w:rsidRDefault="004635CF" w:rsidP="001E172B">
            <w:pPr>
              <w:spacing w:line="600" w:lineRule="exact"/>
              <w:jc w:val="center"/>
              <w:rPr>
                <w:rFonts w:ascii="宋体" w:hAnsi="宋体"/>
                <w:color w:val="000000"/>
                <w:sz w:val="24"/>
                <w:szCs w:val="24"/>
              </w:rPr>
            </w:pPr>
          </w:p>
          <w:p w:rsidR="004635CF" w:rsidRDefault="004635CF" w:rsidP="001E172B">
            <w:pPr>
              <w:spacing w:line="600" w:lineRule="exact"/>
              <w:jc w:val="center"/>
              <w:rPr>
                <w:rFonts w:ascii="宋体" w:hAnsi="宋体"/>
                <w:color w:val="000000"/>
                <w:sz w:val="24"/>
                <w:szCs w:val="24"/>
              </w:rPr>
            </w:pPr>
            <w:r>
              <w:rPr>
                <w:rFonts w:ascii="宋体" w:hAnsi="宋体" w:hint="eastAsia"/>
                <w:color w:val="000000"/>
                <w:sz w:val="24"/>
                <w:szCs w:val="24"/>
              </w:rPr>
              <w:t>附项目实施方案</w:t>
            </w:r>
          </w:p>
        </w:tc>
      </w:tr>
      <w:tr w:rsidR="004635CF" w:rsidTr="001E172B">
        <w:trPr>
          <w:trHeight w:val="2373"/>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40" w:lineRule="exact"/>
              <w:jc w:val="center"/>
              <w:rPr>
                <w:rFonts w:ascii="宋体" w:hAnsi="宋体"/>
                <w:color w:val="000000"/>
                <w:sz w:val="24"/>
                <w:szCs w:val="24"/>
              </w:rPr>
            </w:pPr>
            <w:r>
              <w:rPr>
                <w:rFonts w:ascii="宋体" w:hAnsi="宋体" w:hint="eastAsia"/>
                <w:color w:val="000000"/>
                <w:sz w:val="24"/>
                <w:szCs w:val="24"/>
              </w:rPr>
              <w:lastRenderedPageBreak/>
              <w:t>所在乡镇</w:t>
            </w:r>
          </w:p>
          <w:p w:rsidR="004635CF" w:rsidRDefault="004635CF" w:rsidP="001E172B">
            <w:pPr>
              <w:spacing w:line="440" w:lineRule="exact"/>
              <w:jc w:val="center"/>
              <w:rPr>
                <w:rFonts w:ascii="宋体" w:hAnsi="宋体"/>
                <w:color w:val="000000"/>
                <w:sz w:val="24"/>
                <w:szCs w:val="24"/>
              </w:rPr>
            </w:pPr>
            <w:r>
              <w:rPr>
                <w:rFonts w:ascii="宋体" w:hAnsi="宋体" w:hint="eastAsia"/>
                <w:color w:val="000000"/>
                <w:sz w:val="24"/>
                <w:szCs w:val="24"/>
              </w:rPr>
              <w:t>意见</w:t>
            </w:r>
          </w:p>
        </w:tc>
        <w:tc>
          <w:tcPr>
            <w:tcW w:w="7020" w:type="dxa"/>
            <w:gridSpan w:val="3"/>
            <w:tcBorders>
              <w:top w:val="single" w:sz="4" w:space="0" w:color="auto"/>
              <w:left w:val="nil"/>
              <w:bottom w:val="single" w:sz="4" w:space="0" w:color="auto"/>
              <w:right w:val="single" w:sz="4" w:space="0" w:color="auto"/>
            </w:tcBorders>
          </w:tcPr>
          <w:p w:rsidR="004635CF" w:rsidRDefault="004635CF" w:rsidP="001E172B">
            <w:pPr>
              <w:spacing w:line="440" w:lineRule="exact"/>
              <w:ind w:firstLineChars="650" w:firstLine="1560"/>
              <w:rPr>
                <w:rFonts w:ascii="宋体" w:hAnsi="宋体"/>
                <w:color w:val="000000"/>
                <w:sz w:val="24"/>
                <w:szCs w:val="24"/>
              </w:rPr>
            </w:pPr>
          </w:p>
          <w:p w:rsidR="004635CF" w:rsidRDefault="004635CF" w:rsidP="001E172B">
            <w:pPr>
              <w:spacing w:line="440" w:lineRule="exact"/>
              <w:rPr>
                <w:rFonts w:ascii="宋体" w:hAnsi="宋体"/>
                <w:color w:val="000000"/>
                <w:sz w:val="24"/>
                <w:szCs w:val="24"/>
              </w:rPr>
            </w:pPr>
          </w:p>
          <w:p w:rsidR="004635CF" w:rsidRDefault="004635CF" w:rsidP="001E172B">
            <w:pPr>
              <w:spacing w:line="440" w:lineRule="exact"/>
              <w:rPr>
                <w:rFonts w:ascii="宋体" w:hAnsi="宋体"/>
                <w:color w:val="000000"/>
                <w:sz w:val="24"/>
                <w:szCs w:val="24"/>
              </w:rPr>
            </w:pPr>
          </w:p>
          <w:p w:rsidR="004635CF" w:rsidRDefault="004635CF" w:rsidP="001E172B">
            <w:pPr>
              <w:spacing w:line="440" w:lineRule="exact"/>
              <w:rPr>
                <w:rFonts w:ascii="宋体" w:hAnsi="宋体"/>
                <w:color w:val="000000"/>
                <w:sz w:val="24"/>
                <w:szCs w:val="24"/>
              </w:rPr>
            </w:pPr>
            <w:r>
              <w:rPr>
                <w:rFonts w:ascii="宋体" w:hAnsi="宋体" w:hint="eastAsia"/>
                <w:color w:val="000000"/>
                <w:sz w:val="24"/>
                <w:szCs w:val="24"/>
              </w:rPr>
              <w:t>签字：                        （盖章）</w:t>
            </w:r>
          </w:p>
          <w:p w:rsidR="004635CF" w:rsidRDefault="004635CF" w:rsidP="001E172B">
            <w:pPr>
              <w:spacing w:line="440" w:lineRule="exact"/>
              <w:ind w:firstLineChars="1700" w:firstLine="4080"/>
              <w:rPr>
                <w:rFonts w:ascii="宋体" w:hAnsi="宋体"/>
                <w:color w:val="000000"/>
                <w:sz w:val="24"/>
                <w:szCs w:val="24"/>
              </w:rPr>
            </w:pPr>
            <w:r>
              <w:rPr>
                <w:rFonts w:ascii="宋体" w:hAnsi="宋体" w:hint="eastAsia"/>
                <w:color w:val="000000"/>
                <w:sz w:val="24"/>
                <w:szCs w:val="24"/>
              </w:rPr>
              <w:t>年  月  日</w:t>
            </w:r>
          </w:p>
        </w:tc>
      </w:tr>
      <w:tr w:rsidR="004635CF" w:rsidTr="001E172B">
        <w:trPr>
          <w:trHeight w:val="2296"/>
          <w:jc w:val="center"/>
        </w:trPr>
        <w:tc>
          <w:tcPr>
            <w:tcW w:w="1908" w:type="dxa"/>
            <w:gridSpan w:val="2"/>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40" w:lineRule="exact"/>
              <w:jc w:val="center"/>
              <w:rPr>
                <w:rFonts w:ascii="宋体" w:hAnsi="宋体"/>
                <w:color w:val="000000"/>
                <w:sz w:val="24"/>
                <w:szCs w:val="24"/>
              </w:rPr>
            </w:pPr>
            <w:r>
              <w:rPr>
                <w:rFonts w:ascii="宋体" w:hAnsi="宋体" w:hint="eastAsia"/>
                <w:color w:val="000000"/>
                <w:sz w:val="24"/>
                <w:szCs w:val="24"/>
              </w:rPr>
              <w:t>县“退二进三”办公室意见</w:t>
            </w:r>
          </w:p>
        </w:tc>
        <w:tc>
          <w:tcPr>
            <w:tcW w:w="7020" w:type="dxa"/>
            <w:gridSpan w:val="3"/>
            <w:tcBorders>
              <w:top w:val="single" w:sz="4" w:space="0" w:color="auto"/>
              <w:left w:val="nil"/>
              <w:bottom w:val="single" w:sz="4" w:space="0" w:color="auto"/>
              <w:right w:val="single" w:sz="4" w:space="0" w:color="auto"/>
            </w:tcBorders>
          </w:tcPr>
          <w:p w:rsidR="004635CF" w:rsidRDefault="004635CF" w:rsidP="001E172B">
            <w:pPr>
              <w:spacing w:line="440" w:lineRule="exact"/>
              <w:ind w:firstLineChars="650" w:firstLine="1560"/>
              <w:rPr>
                <w:rFonts w:ascii="宋体" w:hAnsi="宋体"/>
                <w:color w:val="000000"/>
                <w:sz w:val="24"/>
                <w:szCs w:val="24"/>
              </w:rPr>
            </w:pPr>
          </w:p>
          <w:p w:rsidR="004635CF" w:rsidRDefault="004635CF" w:rsidP="001E172B">
            <w:pPr>
              <w:spacing w:line="440" w:lineRule="exact"/>
              <w:ind w:firstLineChars="650" w:firstLine="1560"/>
              <w:rPr>
                <w:rFonts w:ascii="宋体" w:hAnsi="宋体"/>
                <w:color w:val="000000"/>
                <w:sz w:val="24"/>
                <w:szCs w:val="24"/>
              </w:rPr>
            </w:pPr>
          </w:p>
          <w:p w:rsidR="004635CF" w:rsidRDefault="004635CF" w:rsidP="001E172B">
            <w:pPr>
              <w:spacing w:line="440" w:lineRule="exact"/>
              <w:ind w:firstLineChars="650" w:firstLine="1560"/>
              <w:rPr>
                <w:rFonts w:ascii="宋体" w:hAnsi="宋体"/>
                <w:color w:val="000000"/>
                <w:sz w:val="24"/>
                <w:szCs w:val="24"/>
              </w:rPr>
            </w:pPr>
          </w:p>
          <w:p w:rsidR="004635CF" w:rsidRDefault="004635CF" w:rsidP="001E172B">
            <w:pPr>
              <w:spacing w:line="440" w:lineRule="exact"/>
              <w:rPr>
                <w:rFonts w:ascii="宋体" w:hAnsi="宋体"/>
                <w:color w:val="000000"/>
                <w:sz w:val="24"/>
                <w:szCs w:val="24"/>
              </w:rPr>
            </w:pPr>
            <w:r>
              <w:rPr>
                <w:rFonts w:ascii="宋体" w:hAnsi="宋体" w:hint="eastAsia"/>
                <w:color w:val="000000"/>
                <w:sz w:val="24"/>
                <w:szCs w:val="24"/>
              </w:rPr>
              <w:t xml:space="preserve">                              （盖章）</w:t>
            </w:r>
          </w:p>
          <w:p w:rsidR="004635CF" w:rsidRDefault="004635CF" w:rsidP="001E172B">
            <w:pPr>
              <w:spacing w:line="440" w:lineRule="exact"/>
              <w:ind w:firstLineChars="1650" w:firstLine="3960"/>
              <w:rPr>
                <w:rFonts w:ascii="宋体" w:hAnsi="宋体"/>
                <w:color w:val="000000"/>
                <w:sz w:val="24"/>
                <w:szCs w:val="24"/>
              </w:rPr>
            </w:pPr>
            <w:r>
              <w:rPr>
                <w:rFonts w:ascii="宋体" w:hAnsi="宋体" w:hint="eastAsia"/>
                <w:color w:val="000000"/>
                <w:sz w:val="24"/>
                <w:szCs w:val="24"/>
              </w:rPr>
              <w:t>年  月  日</w:t>
            </w:r>
          </w:p>
        </w:tc>
      </w:tr>
    </w:tbl>
    <w:p w:rsidR="004635CF" w:rsidRDefault="004635CF" w:rsidP="004635CF">
      <w:pPr>
        <w:adjustRightInd w:val="0"/>
        <w:rPr>
          <w:rFonts w:ascii="宋体" w:hAnsi="宋体"/>
          <w:b/>
          <w:bCs/>
          <w:color w:val="000000"/>
          <w:sz w:val="24"/>
          <w:szCs w:val="24"/>
        </w:rPr>
      </w:pPr>
      <w:r>
        <w:rPr>
          <w:rFonts w:ascii="宋体" w:hAnsi="宋体" w:hint="eastAsia"/>
          <w:b/>
          <w:bCs/>
          <w:color w:val="000000"/>
          <w:sz w:val="24"/>
          <w:szCs w:val="24"/>
        </w:rPr>
        <w:t xml:space="preserve"> </w:t>
      </w:r>
    </w:p>
    <w:p w:rsidR="004635CF" w:rsidRDefault="004635CF" w:rsidP="004635CF">
      <w:pPr>
        <w:adjustRightInd w:val="0"/>
        <w:rPr>
          <w:rFonts w:ascii="宋体" w:hAnsi="宋体"/>
          <w:color w:val="000000"/>
          <w:sz w:val="24"/>
          <w:szCs w:val="24"/>
        </w:rPr>
      </w:pPr>
      <w:r>
        <w:rPr>
          <w:rFonts w:ascii="宋体" w:hAnsi="宋体" w:hint="eastAsia"/>
          <w:color w:val="000000"/>
          <w:sz w:val="24"/>
          <w:szCs w:val="24"/>
        </w:rPr>
        <w:t>注：本表一式十二份，乡镇意见应明确注明是否符合城市总体规划和控制性详细规划。</w:t>
      </w:r>
    </w:p>
    <w:p w:rsidR="004635CF" w:rsidRDefault="004635CF" w:rsidP="004635CF">
      <w:pPr>
        <w:adjustRightInd w:val="0"/>
        <w:rPr>
          <w:rFonts w:ascii="黑体" w:eastAsia="黑体" w:hAnsi="Times New Roman"/>
          <w:color w:val="000000"/>
          <w:sz w:val="32"/>
          <w:szCs w:val="32"/>
        </w:rPr>
      </w:pPr>
      <w:r>
        <w:rPr>
          <w:rFonts w:ascii="黑体" w:eastAsia="黑体" w:hAnsi="Times New Roman" w:hint="eastAsia"/>
          <w:color w:val="000000"/>
          <w:sz w:val="32"/>
          <w:szCs w:val="32"/>
        </w:rPr>
        <w:t>附件2</w:t>
      </w:r>
    </w:p>
    <w:p w:rsidR="004635CF" w:rsidRDefault="004635CF" w:rsidP="004635CF">
      <w:pPr>
        <w:jc w:val="center"/>
        <w:rPr>
          <w:rFonts w:ascii="黑体" w:eastAsia="黑体" w:hAnsi="Times New Roman"/>
          <w:color w:val="000000"/>
          <w:sz w:val="36"/>
          <w:szCs w:val="36"/>
        </w:rPr>
      </w:pPr>
      <w:r>
        <w:rPr>
          <w:rFonts w:ascii="黑体" w:eastAsia="黑体" w:hAnsi="Times New Roman" w:hint="eastAsia"/>
          <w:color w:val="000000"/>
          <w:sz w:val="36"/>
          <w:szCs w:val="36"/>
        </w:rPr>
        <w:t>平阳县“退二进三”项目服务联系单</w:t>
      </w:r>
    </w:p>
    <w:p w:rsidR="004635CF" w:rsidRDefault="004635CF" w:rsidP="004635CF">
      <w:pPr>
        <w:ind w:firstLineChars="3000" w:firstLine="7200"/>
        <w:rPr>
          <w:rFonts w:ascii="宋体" w:hAnsi="宋体"/>
          <w:color w:val="000000"/>
          <w:sz w:val="24"/>
          <w:szCs w:val="24"/>
        </w:rPr>
      </w:pPr>
      <w:r>
        <w:rPr>
          <w:rFonts w:ascii="宋体" w:hAnsi="宋体" w:hint="eastAsia"/>
          <w:color w:val="000000"/>
          <w:sz w:val="24"/>
          <w:szCs w:val="24"/>
        </w:rPr>
        <w:t>编号</w:t>
      </w:r>
      <w:r>
        <w:rPr>
          <w:rFonts w:ascii="仿宋_GB2312" w:eastAsia="仿宋_GB2312" w:hAnsi="Times New Roman" w:hint="eastAsia"/>
          <w:color w:val="000000"/>
          <w:sz w:val="24"/>
          <w:szCs w:val="24"/>
        </w:rPr>
        <w:t>：</w:t>
      </w:r>
    </w:p>
    <w:p w:rsidR="004635CF" w:rsidRDefault="004635CF" w:rsidP="004635CF">
      <w:pPr>
        <w:widowControl/>
        <w:spacing w:line="240" w:lineRule="exact"/>
        <w:rPr>
          <w:rFonts w:ascii="黑体" w:eastAsia="黑体" w:hAnsi="Times New Roman"/>
          <w:kern w:val="0"/>
          <w:sz w:val="36"/>
          <w:szCs w:val="36"/>
        </w:rPr>
      </w:pPr>
      <w:r>
        <w:rPr>
          <w:rFonts w:ascii="黑体" w:eastAsia="黑体" w:hAnsi="Times New Roman" w:hint="eastAsia"/>
          <w:kern w:val="0"/>
          <w:sz w:val="36"/>
          <w:szCs w:val="36"/>
        </w:rPr>
        <w:t xml:space="preserve">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20"/>
        <w:gridCol w:w="2160"/>
        <w:gridCol w:w="1260"/>
        <w:gridCol w:w="39"/>
        <w:gridCol w:w="501"/>
        <w:gridCol w:w="720"/>
        <w:gridCol w:w="2189"/>
      </w:tblGrid>
      <w:tr w:rsidR="004635CF" w:rsidTr="001E172B">
        <w:trPr>
          <w:trHeight w:val="343"/>
          <w:jc w:val="center"/>
        </w:trPr>
        <w:tc>
          <w:tcPr>
            <w:tcW w:w="154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项目名称</w:t>
            </w:r>
          </w:p>
        </w:tc>
        <w:tc>
          <w:tcPr>
            <w:tcW w:w="2880" w:type="dxa"/>
            <w:gridSpan w:val="2"/>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c>
          <w:tcPr>
            <w:tcW w:w="1260" w:type="dxa"/>
            <w:tcBorders>
              <w:top w:val="single" w:sz="4" w:space="0" w:color="auto"/>
              <w:left w:val="nil"/>
              <w:bottom w:val="single" w:sz="4" w:space="0" w:color="auto"/>
              <w:right w:val="single" w:sz="4" w:space="0" w:color="auto"/>
            </w:tcBorders>
          </w:tcPr>
          <w:p w:rsidR="004635CF" w:rsidRDefault="004635CF" w:rsidP="001E172B">
            <w:pPr>
              <w:spacing w:line="600" w:lineRule="exact"/>
              <w:jc w:val="center"/>
              <w:rPr>
                <w:rFonts w:ascii="宋体" w:hAnsi="宋体"/>
                <w:szCs w:val="21"/>
              </w:rPr>
            </w:pPr>
            <w:r>
              <w:rPr>
                <w:rFonts w:ascii="宋体" w:hAnsi="宋体" w:hint="eastAsia"/>
                <w:color w:val="000000"/>
                <w:szCs w:val="21"/>
              </w:rPr>
              <w:t>建设地点</w:t>
            </w:r>
          </w:p>
        </w:tc>
        <w:tc>
          <w:tcPr>
            <w:tcW w:w="3449" w:type="dxa"/>
            <w:gridSpan w:val="4"/>
            <w:tcBorders>
              <w:top w:val="single" w:sz="4" w:space="0" w:color="auto"/>
              <w:left w:val="nil"/>
              <w:bottom w:val="single" w:sz="4" w:space="0" w:color="auto"/>
              <w:right w:val="single" w:sz="4" w:space="0" w:color="auto"/>
            </w:tcBorders>
          </w:tcPr>
          <w:p w:rsidR="004635CF" w:rsidRDefault="004635CF" w:rsidP="001E172B">
            <w:pPr>
              <w:spacing w:line="600" w:lineRule="exact"/>
              <w:jc w:val="center"/>
              <w:rPr>
                <w:rFonts w:ascii="宋体" w:hAnsi="宋体"/>
                <w:szCs w:val="21"/>
              </w:rPr>
            </w:pPr>
          </w:p>
        </w:tc>
      </w:tr>
      <w:tr w:rsidR="004635CF" w:rsidTr="001E172B">
        <w:trPr>
          <w:trHeight w:val="343"/>
          <w:jc w:val="center"/>
        </w:trPr>
        <w:tc>
          <w:tcPr>
            <w:tcW w:w="154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房产证号</w:t>
            </w:r>
          </w:p>
        </w:tc>
        <w:tc>
          <w:tcPr>
            <w:tcW w:w="2880" w:type="dxa"/>
            <w:gridSpan w:val="2"/>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c>
          <w:tcPr>
            <w:tcW w:w="1800" w:type="dxa"/>
            <w:gridSpan w:val="3"/>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房产证面积</w:t>
            </w:r>
          </w:p>
        </w:tc>
        <w:tc>
          <w:tcPr>
            <w:tcW w:w="2909" w:type="dxa"/>
            <w:gridSpan w:val="2"/>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r>
      <w:tr w:rsidR="004635CF" w:rsidTr="001E172B">
        <w:trPr>
          <w:trHeight w:val="362"/>
          <w:jc w:val="center"/>
        </w:trPr>
        <w:tc>
          <w:tcPr>
            <w:tcW w:w="154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土地证号</w:t>
            </w:r>
          </w:p>
        </w:tc>
        <w:tc>
          <w:tcPr>
            <w:tcW w:w="2880" w:type="dxa"/>
            <w:gridSpan w:val="2"/>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c>
          <w:tcPr>
            <w:tcW w:w="1800" w:type="dxa"/>
            <w:gridSpan w:val="3"/>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土地证面积</w:t>
            </w:r>
          </w:p>
        </w:tc>
        <w:tc>
          <w:tcPr>
            <w:tcW w:w="2909" w:type="dxa"/>
            <w:gridSpan w:val="2"/>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r>
      <w:tr w:rsidR="004635CF" w:rsidTr="001E172B">
        <w:trPr>
          <w:trHeight w:val="705"/>
          <w:jc w:val="center"/>
        </w:trPr>
        <w:tc>
          <w:tcPr>
            <w:tcW w:w="9137" w:type="dxa"/>
            <w:gridSpan w:val="8"/>
            <w:tcBorders>
              <w:top w:val="single" w:sz="4" w:space="0" w:color="auto"/>
              <w:left w:val="single" w:sz="4" w:space="0" w:color="auto"/>
              <w:bottom w:val="single" w:sz="4" w:space="0" w:color="auto"/>
              <w:right w:val="single" w:sz="4" w:space="0" w:color="auto"/>
            </w:tcBorders>
          </w:tcPr>
          <w:p w:rsidR="004635CF" w:rsidRDefault="004635CF" w:rsidP="001E172B">
            <w:pPr>
              <w:spacing w:line="360" w:lineRule="exact"/>
              <w:rPr>
                <w:rFonts w:ascii="Times New Roman" w:hAnsi="Times New Roman"/>
                <w:color w:val="000000"/>
                <w:szCs w:val="21"/>
              </w:rPr>
            </w:pPr>
            <w:r>
              <w:rPr>
                <w:rFonts w:ascii="宋体" w:hAnsi="宋体" w:hint="eastAsia"/>
                <w:color w:val="000000"/>
                <w:szCs w:val="21"/>
              </w:rPr>
              <w:t>□</w:t>
            </w:r>
            <w:r>
              <w:rPr>
                <w:rFonts w:ascii="宋体" w:hAnsi="宋体" w:hint="eastAsia"/>
                <w:color w:val="000000"/>
                <w:kern w:val="0"/>
                <w:szCs w:val="21"/>
              </w:rPr>
              <w:t>改变土地用途</w:t>
            </w:r>
          </w:p>
          <w:p w:rsidR="004635CF" w:rsidRDefault="004635CF" w:rsidP="001E172B">
            <w:pPr>
              <w:spacing w:line="360" w:lineRule="exact"/>
              <w:rPr>
                <w:rFonts w:ascii="宋体" w:hAnsi="宋体"/>
                <w:szCs w:val="21"/>
              </w:rPr>
            </w:pPr>
            <w:r>
              <w:rPr>
                <w:rFonts w:ascii="宋体" w:hAnsi="宋体" w:hint="eastAsia"/>
                <w:color w:val="000000"/>
                <w:szCs w:val="21"/>
              </w:rPr>
              <w:t>□不改变土地用途，</w:t>
            </w:r>
            <w:r>
              <w:rPr>
                <w:rFonts w:ascii="宋体" w:hAnsi="宋体" w:hint="eastAsia"/>
                <w:kern w:val="0"/>
                <w:szCs w:val="21"/>
              </w:rPr>
              <w:t>利用原建筑物临时从事第三产业经营</w:t>
            </w:r>
          </w:p>
        </w:tc>
      </w:tr>
      <w:tr w:rsidR="004635CF" w:rsidTr="001E172B">
        <w:trPr>
          <w:trHeight w:val="705"/>
          <w:jc w:val="center"/>
        </w:trPr>
        <w:tc>
          <w:tcPr>
            <w:tcW w:w="154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Cs w:val="21"/>
              </w:rPr>
            </w:pPr>
            <w:r>
              <w:rPr>
                <w:rFonts w:ascii="宋体" w:hAnsi="宋体" w:hint="eastAsia"/>
                <w:color w:val="000000"/>
                <w:szCs w:val="21"/>
              </w:rPr>
              <w:t>项目主要内容及规模</w:t>
            </w:r>
          </w:p>
        </w:tc>
        <w:tc>
          <w:tcPr>
            <w:tcW w:w="7589" w:type="dxa"/>
            <w:gridSpan w:val="7"/>
            <w:tcBorders>
              <w:top w:val="single" w:sz="4" w:space="0" w:color="auto"/>
              <w:left w:val="nil"/>
              <w:bottom w:val="single" w:sz="4" w:space="0" w:color="auto"/>
              <w:right w:val="single" w:sz="4" w:space="0" w:color="auto"/>
            </w:tcBorders>
          </w:tcPr>
          <w:p w:rsidR="004635CF" w:rsidRDefault="004635CF" w:rsidP="001E172B">
            <w:pPr>
              <w:spacing w:line="480" w:lineRule="exact"/>
              <w:rPr>
                <w:rFonts w:ascii="宋体" w:hAnsi="宋体"/>
                <w:szCs w:val="21"/>
              </w:rPr>
            </w:pPr>
          </w:p>
        </w:tc>
      </w:tr>
      <w:tr w:rsidR="004635CF" w:rsidTr="001E172B">
        <w:trPr>
          <w:trHeight w:val="4276"/>
          <w:jc w:val="center"/>
        </w:trPr>
        <w:tc>
          <w:tcPr>
            <w:tcW w:w="154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jc w:val="center"/>
              <w:rPr>
                <w:rFonts w:ascii="宋体" w:hAnsi="宋体"/>
                <w:szCs w:val="21"/>
              </w:rPr>
            </w:pPr>
            <w:r>
              <w:rPr>
                <w:rFonts w:ascii="宋体" w:hAnsi="宋体" w:hint="eastAsia"/>
                <w:color w:val="000000"/>
                <w:szCs w:val="21"/>
              </w:rPr>
              <w:lastRenderedPageBreak/>
              <w:t>项目申报资料</w:t>
            </w:r>
          </w:p>
        </w:tc>
        <w:tc>
          <w:tcPr>
            <w:tcW w:w="4179" w:type="dxa"/>
            <w:gridSpan w:val="4"/>
            <w:tcBorders>
              <w:top w:val="single" w:sz="4" w:space="0" w:color="auto"/>
              <w:left w:val="nil"/>
              <w:bottom w:val="single" w:sz="4" w:space="0" w:color="auto"/>
              <w:right w:val="single" w:sz="4" w:space="0" w:color="auto"/>
            </w:tcBorders>
            <w:vAlign w:val="center"/>
          </w:tcPr>
          <w:p w:rsidR="004635CF" w:rsidRDefault="004635CF" w:rsidP="001E172B">
            <w:pPr>
              <w:rPr>
                <w:rFonts w:ascii="宋体" w:hAnsi="宋体"/>
                <w:color w:val="000000"/>
                <w:szCs w:val="21"/>
              </w:rPr>
            </w:pPr>
            <w:r>
              <w:rPr>
                <w:rFonts w:ascii="宋体" w:hAnsi="宋体" w:hint="eastAsia"/>
                <w:color w:val="000000"/>
                <w:szCs w:val="21"/>
              </w:rPr>
              <w:t>□</w:t>
            </w:r>
            <w:r>
              <w:rPr>
                <w:rFonts w:ascii="宋体" w:hAnsi="宋体" w:hint="eastAsia"/>
                <w:color w:val="000000"/>
                <w:kern w:val="0"/>
                <w:szCs w:val="21"/>
              </w:rPr>
              <w:t>改变土地用途</w:t>
            </w:r>
            <w:r>
              <w:rPr>
                <w:rFonts w:ascii="宋体" w:hAnsi="宋体" w:hint="eastAsia"/>
                <w:color w:val="000000"/>
                <w:szCs w:val="21"/>
              </w:rPr>
              <w:t>提交材料：</w:t>
            </w:r>
          </w:p>
          <w:p w:rsidR="004635CF" w:rsidRDefault="004635CF" w:rsidP="001E172B">
            <w:pPr>
              <w:rPr>
                <w:rFonts w:ascii="宋体" w:hAnsi="宋体"/>
                <w:color w:val="000000"/>
                <w:kern w:val="0"/>
                <w:szCs w:val="21"/>
              </w:rPr>
            </w:pPr>
            <w:r>
              <w:rPr>
                <w:rFonts w:ascii="宋体" w:hAnsi="宋体" w:hint="eastAsia"/>
                <w:color w:val="000000"/>
                <w:kern w:val="0"/>
                <w:szCs w:val="21"/>
              </w:rPr>
              <w:t>1.书面申请报告（主要说明改变功能后的具体用途和经营项目）；</w:t>
            </w:r>
          </w:p>
          <w:p w:rsidR="004635CF" w:rsidRDefault="004635CF" w:rsidP="001E172B">
            <w:pPr>
              <w:rPr>
                <w:rFonts w:ascii="宋体" w:hAnsi="宋体"/>
                <w:color w:val="000000"/>
                <w:kern w:val="0"/>
                <w:szCs w:val="21"/>
              </w:rPr>
            </w:pPr>
            <w:r>
              <w:rPr>
                <w:rFonts w:ascii="宋体" w:hAnsi="宋体" w:hint="eastAsia"/>
                <w:color w:val="000000"/>
                <w:kern w:val="0"/>
                <w:szCs w:val="21"/>
              </w:rPr>
              <w:t>2.宗地图、权属比较图；</w:t>
            </w:r>
          </w:p>
          <w:p w:rsidR="004635CF" w:rsidRDefault="004635CF" w:rsidP="001E172B">
            <w:pPr>
              <w:rPr>
                <w:rFonts w:ascii="宋体" w:hAnsi="宋体"/>
                <w:color w:val="000000"/>
                <w:kern w:val="0"/>
                <w:szCs w:val="21"/>
              </w:rPr>
            </w:pPr>
            <w:r>
              <w:rPr>
                <w:rFonts w:ascii="宋体" w:hAnsi="宋体" w:hint="eastAsia"/>
                <w:color w:val="000000"/>
                <w:kern w:val="0"/>
                <w:szCs w:val="21"/>
              </w:rPr>
              <w:t>3.国有土地使用权证和房产权证，或合法的用地手续和规划建设审批手续等权属材料（继续利用原建筑物的除外），需经“退二进三”办公室审核认定；</w:t>
            </w:r>
          </w:p>
          <w:p w:rsidR="004635CF" w:rsidRDefault="004635CF" w:rsidP="001E172B">
            <w:pPr>
              <w:rPr>
                <w:rFonts w:ascii="宋体" w:hAnsi="宋体"/>
                <w:color w:val="000000"/>
                <w:kern w:val="0"/>
                <w:szCs w:val="21"/>
              </w:rPr>
            </w:pPr>
            <w:r>
              <w:rPr>
                <w:rFonts w:ascii="宋体" w:hAnsi="宋体" w:hint="eastAsia"/>
                <w:color w:val="000000"/>
                <w:kern w:val="0"/>
                <w:szCs w:val="21"/>
              </w:rPr>
              <w:t>4.营业执照、法定代表人身份证明；</w:t>
            </w:r>
          </w:p>
          <w:p w:rsidR="004635CF" w:rsidRDefault="004635CF" w:rsidP="001E172B">
            <w:pPr>
              <w:rPr>
                <w:rFonts w:ascii="宋体" w:hAnsi="宋体"/>
                <w:color w:val="000000"/>
                <w:kern w:val="0"/>
                <w:szCs w:val="21"/>
              </w:rPr>
            </w:pPr>
            <w:r>
              <w:rPr>
                <w:rFonts w:ascii="宋体" w:hAnsi="宋体" w:hint="eastAsia"/>
                <w:color w:val="000000"/>
                <w:kern w:val="0"/>
                <w:szCs w:val="21"/>
              </w:rPr>
              <w:t>5.利用原有建筑物改变功能的，应提供原设计单位或具有相应资质的设计单位或房屋质量鉴定机构出具对建筑结构安全的意见（如需对建筑结构进行修改或加固的，其设计施工图须经施工图审查机构审查合格）；</w:t>
            </w:r>
          </w:p>
          <w:p w:rsidR="004635CF" w:rsidRDefault="004635CF" w:rsidP="001E172B">
            <w:pPr>
              <w:rPr>
                <w:rFonts w:ascii="Times New Roman" w:hAnsi="Times New Roman"/>
                <w:color w:val="000000"/>
                <w:szCs w:val="21"/>
              </w:rPr>
            </w:pPr>
            <w:r>
              <w:rPr>
                <w:rFonts w:ascii="宋体" w:hAnsi="宋体" w:hint="eastAsia"/>
                <w:color w:val="000000"/>
                <w:kern w:val="0"/>
                <w:szCs w:val="21"/>
              </w:rPr>
              <w:t>6.法律法规规章规定应当提交的其他材料。</w:t>
            </w:r>
          </w:p>
        </w:tc>
        <w:tc>
          <w:tcPr>
            <w:tcW w:w="3410" w:type="dxa"/>
            <w:gridSpan w:val="3"/>
            <w:tcBorders>
              <w:top w:val="single" w:sz="4" w:space="0" w:color="auto"/>
              <w:left w:val="nil"/>
              <w:bottom w:val="single" w:sz="4" w:space="0" w:color="auto"/>
              <w:right w:val="single" w:sz="4" w:space="0" w:color="auto"/>
            </w:tcBorders>
            <w:vAlign w:val="center"/>
          </w:tcPr>
          <w:p w:rsidR="004635CF" w:rsidRDefault="004635CF" w:rsidP="001E172B">
            <w:pPr>
              <w:adjustRightInd w:val="0"/>
              <w:spacing w:line="240" w:lineRule="exact"/>
              <w:ind w:firstLineChars="200" w:firstLine="420"/>
              <w:rPr>
                <w:rFonts w:ascii="Times New Roman" w:hAnsi="Times New Roman"/>
                <w:color w:val="000000"/>
                <w:szCs w:val="21"/>
              </w:rPr>
            </w:pPr>
            <w:r>
              <w:rPr>
                <w:rFonts w:ascii="宋体" w:hAnsi="宋体" w:hint="eastAsia"/>
                <w:color w:val="000000"/>
                <w:szCs w:val="21"/>
              </w:rPr>
              <w:t>□不改变土地用途，</w:t>
            </w:r>
            <w:r>
              <w:rPr>
                <w:rFonts w:ascii="宋体" w:hAnsi="宋体" w:hint="eastAsia"/>
                <w:kern w:val="0"/>
                <w:szCs w:val="21"/>
              </w:rPr>
              <w:t>利用原建筑物临时从事第三产业经营</w:t>
            </w:r>
            <w:r>
              <w:rPr>
                <w:rFonts w:ascii="宋体" w:hAnsi="宋体" w:hint="eastAsia"/>
                <w:color w:val="000000"/>
                <w:szCs w:val="21"/>
              </w:rPr>
              <w:t>提交材料：</w:t>
            </w:r>
          </w:p>
          <w:p w:rsidR="004635CF" w:rsidRDefault="004635CF" w:rsidP="001E172B">
            <w:pPr>
              <w:adjustRightInd w:val="0"/>
              <w:spacing w:line="240" w:lineRule="exact"/>
              <w:ind w:firstLineChars="200" w:firstLine="420"/>
              <w:rPr>
                <w:rFonts w:ascii="宋体" w:hAnsi="宋体"/>
                <w:color w:val="000000"/>
                <w:kern w:val="0"/>
                <w:szCs w:val="21"/>
              </w:rPr>
            </w:pPr>
            <w:r>
              <w:rPr>
                <w:rFonts w:ascii="宋体" w:hAnsi="宋体" w:hint="eastAsia"/>
                <w:color w:val="000000"/>
                <w:szCs w:val="21"/>
              </w:rPr>
              <w:t>1.</w:t>
            </w:r>
            <w:r>
              <w:rPr>
                <w:rFonts w:ascii="宋体" w:hAnsi="宋体" w:hint="eastAsia"/>
                <w:color w:val="000000"/>
                <w:kern w:val="0"/>
                <w:szCs w:val="21"/>
              </w:rPr>
              <w:t>书面申请报告（主要说明改变功能后的具体用途和经营项目）；</w:t>
            </w:r>
          </w:p>
          <w:p w:rsidR="004635CF" w:rsidRDefault="004635CF" w:rsidP="001E172B">
            <w:pPr>
              <w:adjustRightInd w:val="0"/>
              <w:spacing w:line="240" w:lineRule="exact"/>
              <w:ind w:firstLineChars="200" w:firstLine="420"/>
              <w:rPr>
                <w:rFonts w:ascii="宋体" w:hAnsi="宋体"/>
                <w:color w:val="000000"/>
                <w:kern w:val="0"/>
                <w:szCs w:val="21"/>
              </w:rPr>
            </w:pPr>
            <w:r>
              <w:rPr>
                <w:rFonts w:ascii="宋体" w:hAnsi="宋体" w:hint="eastAsia"/>
                <w:color w:val="000000"/>
                <w:kern w:val="0"/>
                <w:szCs w:val="21"/>
              </w:rPr>
              <w:t>2.宗地图、现状总平布置图；</w:t>
            </w:r>
          </w:p>
          <w:p w:rsidR="004635CF" w:rsidRDefault="004635CF" w:rsidP="001E172B">
            <w:pPr>
              <w:widowControl/>
              <w:spacing w:line="240" w:lineRule="exact"/>
              <w:ind w:firstLineChars="200" w:firstLine="420"/>
              <w:rPr>
                <w:rFonts w:ascii="宋体" w:hAnsi="宋体"/>
                <w:color w:val="000000"/>
                <w:szCs w:val="21"/>
              </w:rPr>
            </w:pPr>
            <w:r>
              <w:rPr>
                <w:rFonts w:ascii="宋体" w:hAnsi="宋体" w:hint="eastAsia"/>
                <w:color w:val="000000"/>
                <w:szCs w:val="21"/>
              </w:rPr>
              <w:t>3.国有土地使用权证(或国有土地划拨决定书)和房屋所有权证；</w:t>
            </w:r>
          </w:p>
          <w:p w:rsidR="004635CF" w:rsidRDefault="004635CF" w:rsidP="001E172B">
            <w:pPr>
              <w:widowControl/>
              <w:spacing w:line="240" w:lineRule="exact"/>
              <w:ind w:firstLineChars="200" w:firstLine="420"/>
              <w:rPr>
                <w:rFonts w:ascii="宋体" w:hAnsi="宋体"/>
                <w:color w:val="000000"/>
                <w:kern w:val="0"/>
                <w:szCs w:val="21"/>
              </w:rPr>
            </w:pPr>
            <w:r>
              <w:rPr>
                <w:rFonts w:ascii="宋体" w:hAnsi="宋体" w:hint="eastAsia"/>
                <w:color w:val="000000"/>
                <w:szCs w:val="21"/>
              </w:rPr>
              <w:t>4.</w:t>
            </w:r>
            <w:r>
              <w:rPr>
                <w:rFonts w:ascii="宋体" w:hAnsi="宋体" w:hint="eastAsia"/>
                <w:color w:val="000000"/>
                <w:kern w:val="0"/>
                <w:szCs w:val="21"/>
              </w:rPr>
              <w:t>营业执照、法定代表人身份证明；</w:t>
            </w:r>
          </w:p>
          <w:p w:rsidR="004635CF" w:rsidRDefault="004635CF" w:rsidP="001E172B">
            <w:pPr>
              <w:widowControl/>
              <w:spacing w:line="240" w:lineRule="exact"/>
              <w:ind w:firstLineChars="200" w:firstLine="420"/>
              <w:rPr>
                <w:rFonts w:ascii="宋体" w:hAnsi="宋体"/>
                <w:color w:val="000000"/>
                <w:szCs w:val="21"/>
              </w:rPr>
            </w:pPr>
            <w:r>
              <w:rPr>
                <w:rFonts w:ascii="宋体" w:hAnsi="宋体" w:hint="eastAsia"/>
                <w:color w:val="000000"/>
                <w:szCs w:val="21"/>
              </w:rPr>
              <w:t>5.原设计单位或具备原设计单位资质以上的设计单位</w:t>
            </w:r>
            <w:r>
              <w:rPr>
                <w:rFonts w:ascii="宋体" w:hAnsi="宋体" w:hint="eastAsia"/>
                <w:color w:val="000000"/>
                <w:kern w:val="0"/>
                <w:szCs w:val="21"/>
              </w:rPr>
              <w:t>或房屋质量鉴定机构出具对建筑结构安全的意见</w:t>
            </w:r>
            <w:r>
              <w:rPr>
                <w:rFonts w:ascii="宋体" w:hAnsi="宋体" w:hint="eastAsia"/>
                <w:color w:val="000000"/>
                <w:szCs w:val="21"/>
              </w:rPr>
              <w:t>（如需对建筑结构进行修改或加固的，其设计施工图须经施工图审查机构审查合格）；</w:t>
            </w:r>
          </w:p>
          <w:p w:rsidR="004635CF" w:rsidRDefault="004635CF" w:rsidP="001E172B">
            <w:pPr>
              <w:ind w:firstLineChars="200" w:firstLine="420"/>
              <w:rPr>
                <w:rFonts w:ascii="宋体" w:hAnsi="宋体"/>
                <w:vanish/>
                <w:color w:val="000000"/>
                <w:szCs w:val="21"/>
              </w:rPr>
            </w:pPr>
            <w:r>
              <w:rPr>
                <w:rFonts w:ascii="宋体" w:hAnsi="宋体" w:hint="eastAsia"/>
                <w:vanish/>
                <w:color w:val="000000"/>
                <w:szCs w:val="21"/>
              </w:rPr>
              <w:t xml:space="preserve">           </w:t>
            </w:r>
            <w:r>
              <w:rPr>
                <w:rFonts w:ascii="宋体" w:hAnsi="宋体" w:hint="eastAsia"/>
                <w:color w:val="000000"/>
                <w:szCs w:val="21"/>
              </w:rPr>
              <w:t>6.</w:t>
            </w:r>
            <w:r>
              <w:rPr>
                <w:rFonts w:ascii="宋体" w:hAnsi="宋体" w:hint="eastAsia"/>
                <w:color w:val="000000"/>
                <w:kern w:val="0"/>
                <w:szCs w:val="21"/>
              </w:rPr>
              <w:t>法律法规规章规定应当提交的其他材料。</w:t>
            </w:r>
          </w:p>
        </w:tc>
      </w:tr>
      <w:tr w:rsidR="004635CF" w:rsidTr="001E172B">
        <w:trPr>
          <w:trHeight w:val="362"/>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项目单位联系人</w:t>
            </w:r>
          </w:p>
        </w:tc>
        <w:tc>
          <w:tcPr>
            <w:tcW w:w="3459" w:type="dxa"/>
            <w:gridSpan w:val="3"/>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c>
          <w:tcPr>
            <w:tcW w:w="1221"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联系电话</w:t>
            </w:r>
          </w:p>
        </w:tc>
        <w:tc>
          <w:tcPr>
            <w:tcW w:w="2189" w:type="dxa"/>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r>
      <w:tr w:rsidR="004635CF" w:rsidTr="001E172B">
        <w:trPr>
          <w:trHeight w:val="343"/>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项目驻企干部姓名</w:t>
            </w:r>
          </w:p>
        </w:tc>
        <w:tc>
          <w:tcPr>
            <w:tcW w:w="3459" w:type="dxa"/>
            <w:gridSpan w:val="3"/>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c>
          <w:tcPr>
            <w:tcW w:w="1221" w:type="dxa"/>
            <w:gridSpan w:val="2"/>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Times New Roman" w:hAnsi="Times New Roman"/>
                <w:color w:val="000000"/>
                <w:szCs w:val="21"/>
              </w:rPr>
            </w:pPr>
            <w:r>
              <w:rPr>
                <w:rFonts w:ascii="宋体" w:hAnsi="宋体" w:hint="eastAsia"/>
                <w:color w:val="000000"/>
                <w:szCs w:val="21"/>
              </w:rPr>
              <w:t>联系电话</w:t>
            </w:r>
          </w:p>
        </w:tc>
        <w:tc>
          <w:tcPr>
            <w:tcW w:w="2189" w:type="dxa"/>
            <w:tcBorders>
              <w:top w:val="single" w:sz="4" w:space="0" w:color="auto"/>
              <w:left w:val="nil"/>
              <w:bottom w:val="single" w:sz="4" w:space="0" w:color="auto"/>
              <w:right w:val="single" w:sz="4" w:space="0" w:color="auto"/>
            </w:tcBorders>
          </w:tcPr>
          <w:p w:rsidR="004635CF" w:rsidRDefault="004635CF" w:rsidP="001E172B">
            <w:pPr>
              <w:spacing w:line="600" w:lineRule="exact"/>
              <w:rPr>
                <w:rFonts w:ascii="宋体" w:hAnsi="宋体"/>
                <w:szCs w:val="21"/>
              </w:rPr>
            </w:pPr>
          </w:p>
        </w:tc>
      </w:tr>
      <w:tr w:rsidR="004635CF" w:rsidTr="001E172B">
        <w:trPr>
          <w:trHeight w:val="343"/>
          <w:jc w:val="center"/>
        </w:trPr>
        <w:tc>
          <w:tcPr>
            <w:tcW w:w="9137" w:type="dxa"/>
            <w:gridSpan w:val="8"/>
            <w:tcBorders>
              <w:top w:val="single" w:sz="4" w:space="0" w:color="auto"/>
              <w:left w:val="single" w:sz="4" w:space="0" w:color="auto"/>
              <w:bottom w:val="single" w:sz="4" w:space="0" w:color="auto"/>
              <w:right w:val="single" w:sz="4" w:space="0" w:color="auto"/>
            </w:tcBorders>
            <w:vAlign w:val="center"/>
          </w:tcPr>
          <w:p w:rsidR="004635CF" w:rsidRDefault="004635CF" w:rsidP="001E172B">
            <w:pPr>
              <w:rPr>
                <w:rFonts w:ascii="宋体" w:hAnsi="宋体"/>
                <w:color w:val="000000"/>
                <w:szCs w:val="21"/>
              </w:rPr>
            </w:pPr>
            <w:r>
              <w:rPr>
                <w:rFonts w:ascii="宋体" w:hAnsi="宋体" w:hint="eastAsia"/>
                <w:color w:val="000000"/>
                <w:szCs w:val="21"/>
              </w:rPr>
              <w:t>抄送单位：</w:t>
            </w:r>
          </w:p>
          <w:p w:rsidR="004635CF" w:rsidRDefault="004635CF" w:rsidP="001E172B">
            <w:pPr>
              <w:rPr>
                <w:rFonts w:ascii="宋体" w:hAnsi="宋体"/>
                <w:szCs w:val="21"/>
              </w:rPr>
            </w:pPr>
          </w:p>
        </w:tc>
      </w:tr>
      <w:tr w:rsidR="004635CF" w:rsidTr="001E172B">
        <w:trPr>
          <w:trHeight w:val="1086"/>
          <w:jc w:val="center"/>
        </w:trPr>
        <w:tc>
          <w:tcPr>
            <w:tcW w:w="9137" w:type="dxa"/>
            <w:gridSpan w:val="8"/>
            <w:tcBorders>
              <w:top w:val="single" w:sz="4" w:space="0" w:color="auto"/>
              <w:left w:val="single" w:sz="4" w:space="0" w:color="auto"/>
              <w:bottom w:val="single" w:sz="4" w:space="0" w:color="auto"/>
              <w:right w:val="single" w:sz="4" w:space="0" w:color="auto"/>
            </w:tcBorders>
            <w:vAlign w:val="center"/>
          </w:tcPr>
          <w:p w:rsidR="004635CF" w:rsidRDefault="004635CF" w:rsidP="001E172B">
            <w:pPr>
              <w:rPr>
                <w:rFonts w:ascii="宋体" w:hAnsi="宋体"/>
                <w:color w:val="000000"/>
                <w:szCs w:val="21"/>
              </w:rPr>
            </w:pPr>
          </w:p>
          <w:p w:rsidR="004635CF" w:rsidRDefault="004635CF" w:rsidP="001E172B">
            <w:pPr>
              <w:rPr>
                <w:rFonts w:ascii="宋体" w:hAnsi="宋体"/>
                <w:color w:val="000000"/>
                <w:szCs w:val="21"/>
              </w:rPr>
            </w:pPr>
            <w:r>
              <w:rPr>
                <w:rFonts w:ascii="宋体" w:hAnsi="宋体" w:hint="eastAsia"/>
                <w:color w:val="000000"/>
                <w:szCs w:val="21"/>
              </w:rPr>
              <w:t>平阳县“退二进三”工作领导小组办公室（盖章）</w:t>
            </w:r>
          </w:p>
          <w:p w:rsidR="004635CF" w:rsidRDefault="004635CF" w:rsidP="001E172B">
            <w:pPr>
              <w:rPr>
                <w:rFonts w:ascii="宋体" w:hAnsi="宋体"/>
                <w:color w:val="000000"/>
                <w:szCs w:val="21"/>
              </w:rPr>
            </w:pPr>
          </w:p>
          <w:p w:rsidR="004635CF" w:rsidRDefault="004635CF" w:rsidP="001E172B">
            <w:pPr>
              <w:rPr>
                <w:rFonts w:ascii="Times New Roman" w:hAnsi="Times New Roman"/>
                <w:color w:val="000000"/>
                <w:szCs w:val="21"/>
              </w:rPr>
            </w:pPr>
          </w:p>
          <w:p w:rsidR="004635CF" w:rsidRDefault="004635CF" w:rsidP="001E172B">
            <w:pPr>
              <w:ind w:firstLineChars="2500" w:firstLine="5250"/>
              <w:rPr>
                <w:rFonts w:ascii="宋体" w:hAnsi="宋体"/>
                <w:color w:val="000000"/>
                <w:szCs w:val="21"/>
              </w:rPr>
            </w:pPr>
            <w:r>
              <w:rPr>
                <w:rFonts w:ascii="宋体" w:hAnsi="宋体" w:hint="eastAsia"/>
                <w:color w:val="000000"/>
                <w:szCs w:val="21"/>
              </w:rPr>
              <w:t xml:space="preserve">处理日期：  </w:t>
            </w:r>
            <w:r>
              <w:rPr>
                <w:rFonts w:ascii="Times New Roman" w:hAnsi="Times New Roman"/>
                <w:color w:val="000000"/>
                <w:szCs w:val="21"/>
              </w:rPr>
              <w:t xml:space="preserve">    </w:t>
            </w:r>
            <w:r>
              <w:rPr>
                <w:rFonts w:ascii="宋体" w:hAnsi="宋体" w:hint="eastAsia"/>
                <w:color w:val="000000"/>
                <w:szCs w:val="21"/>
              </w:rPr>
              <w:t>年</w:t>
            </w:r>
            <w:r>
              <w:rPr>
                <w:rFonts w:ascii="Times New Roman" w:hAnsi="Times New Roman"/>
                <w:color w:val="000000"/>
                <w:szCs w:val="21"/>
              </w:rPr>
              <w:t xml:space="preserve">   </w:t>
            </w:r>
            <w:r>
              <w:rPr>
                <w:rFonts w:ascii="宋体" w:hAnsi="宋体" w:hint="eastAsia"/>
                <w:color w:val="000000"/>
                <w:szCs w:val="21"/>
              </w:rPr>
              <w:t xml:space="preserve"> 月</w:t>
            </w:r>
            <w:r>
              <w:rPr>
                <w:rFonts w:ascii="Times New Roman" w:hAnsi="Times New Roman"/>
                <w:color w:val="000000"/>
                <w:szCs w:val="21"/>
              </w:rPr>
              <w:t xml:space="preserve">  </w:t>
            </w:r>
            <w:r>
              <w:rPr>
                <w:rFonts w:ascii="宋体" w:hAnsi="宋体" w:hint="eastAsia"/>
                <w:color w:val="000000"/>
                <w:szCs w:val="21"/>
              </w:rPr>
              <w:t> </w:t>
            </w:r>
            <w:r>
              <w:rPr>
                <w:rFonts w:ascii="Times New Roman" w:hAnsi="Times New Roman"/>
                <w:color w:val="000000"/>
                <w:szCs w:val="21"/>
              </w:rPr>
              <w:t> </w:t>
            </w:r>
            <w:r>
              <w:rPr>
                <w:rFonts w:ascii="宋体" w:hAnsi="宋体" w:hint="eastAsia"/>
                <w:color w:val="000000"/>
                <w:szCs w:val="21"/>
              </w:rPr>
              <w:t>日</w:t>
            </w:r>
          </w:p>
        </w:tc>
      </w:tr>
    </w:tbl>
    <w:p w:rsidR="004635CF" w:rsidRDefault="004635CF" w:rsidP="004635CF">
      <w:pPr>
        <w:snapToGrid w:val="0"/>
        <w:spacing w:line="600" w:lineRule="exact"/>
        <w:rPr>
          <w:rFonts w:ascii="黑体" w:eastAsia="黑体" w:hAnsi="Times New Roman"/>
          <w:sz w:val="32"/>
          <w:szCs w:val="32"/>
        </w:rPr>
      </w:pPr>
      <w:r>
        <w:rPr>
          <w:rFonts w:ascii="黑体" w:eastAsia="黑体" w:hAnsi="Times New Roman" w:hint="eastAsia"/>
          <w:sz w:val="32"/>
          <w:szCs w:val="32"/>
        </w:rPr>
        <w:t>附件3</w:t>
      </w:r>
    </w:p>
    <w:p w:rsidR="004635CF" w:rsidRDefault="004635CF" w:rsidP="004635CF">
      <w:pPr>
        <w:snapToGrid w:val="0"/>
        <w:spacing w:line="600" w:lineRule="exact"/>
        <w:rPr>
          <w:rFonts w:ascii="黑体" w:eastAsia="黑体" w:hAnsi="Times New Roman"/>
          <w:sz w:val="32"/>
          <w:szCs w:val="32"/>
        </w:rPr>
      </w:pPr>
      <w:r>
        <w:rPr>
          <w:rFonts w:ascii="黑体" w:eastAsia="黑体" w:hAnsi="Times New Roman" w:hint="eastAsia"/>
          <w:sz w:val="32"/>
          <w:szCs w:val="32"/>
        </w:rPr>
        <w:t xml:space="preserve"> </w:t>
      </w:r>
    </w:p>
    <w:p w:rsidR="004635CF" w:rsidRDefault="004635CF" w:rsidP="004635CF">
      <w:pPr>
        <w:snapToGrid w:val="0"/>
        <w:spacing w:line="600" w:lineRule="exact"/>
        <w:jc w:val="center"/>
        <w:rPr>
          <w:rFonts w:ascii="黑体" w:eastAsia="黑体" w:hAnsi="黑体"/>
          <w:sz w:val="36"/>
          <w:szCs w:val="36"/>
        </w:rPr>
      </w:pPr>
      <w:r w:rsidRPr="00953F7B">
        <w:rPr>
          <w:rFonts w:ascii="黑体" w:eastAsia="黑体" w:hAnsi="黑体" w:hint="eastAsia"/>
          <w:sz w:val="36"/>
          <w:szCs w:val="36"/>
        </w:rPr>
        <w:t>平阳县“退二进三”土地出让金和土地收益金</w:t>
      </w:r>
    </w:p>
    <w:p w:rsidR="004635CF" w:rsidRPr="00953F7B" w:rsidRDefault="004635CF" w:rsidP="004635CF">
      <w:pPr>
        <w:snapToGrid w:val="0"/>
        <w:spacing w:line="600" w:lineRule="exact"/>
        <w:jc w:val="center"/>
        <w:rPr>
          <w:rFonts w:ascii="黑体" w:eastAsia="黑体" w:hAnsi="黑体"/>
          <w:sz w:val="36"/>
          <w:szCs w:val="36"/>
        </w:rPr>
      </w:pPr>
      <w:r w:rsidRPr="00953F7B">
        <w:rPr>
          <w:rFonts w:ascii="黑体" w:eastAsia="黑体" w:hAnsi="黑体" w:hint="eastAsia"/>
          <w:sz w:val="36"/>
          <w:szCs w:val="36"/>
        </w:rPr>
        <w:t>评估收缴暂行办法</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促进平阳县中心城区功能转变和产业结构优化，加快第三产业发展，完善城市服务功能，根据《浙江省人民政府关于实施“空间换地”深化节约集约用地的意见》（浙政发〔2014〕6号）、《浙江省人民政府关于全面推进城镇低效用</w:t>
      </w:r>
      <w:r>
        <w:rPr>
          <w:rFonts w:ascii="仿宋_GB2312" w:eastAsia="仿宋_GB2312" w:hAnsi="Times New Roman" w:hint="eastAsia"/>
          <w:sz w:val="32"/>
          <w:szCs w:val="32"/>
        </w:rPr>
        <w:lastRenderedPageBreak/>
        <w:t>地再开发工作的意见》（浙政发〔2014〕20号）、《温州市人民政府关于推进节约集约用地加快城镇低效用地再开发试点工作的实施意见（试行）》（温政发〔2014〕49号）等文件精神，结合我县实际及“退二进三”工作实施情况，特制定本办法。</w:t>
      </w:r>
    </w:p>
    <w:p w:rsidR="004635CF" w:rsidRDefault="004635CF" w:rsidP="004635CF">
      <w:pPr>
        <w:snapToGrid w:val="0"/>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一、地价评估确定程序</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改变土地用途的地价差价和临时改变建筑功能的土地收益金经土地评估机构测算，并经县国土资源局地价评估技术审核小组审核后，报县地价委确定后收缴。</w:t>
      </w:r>
    </w:p>
    <w:p w:rsidR="004635CF" w:rsidRDefault="004635CF" w:rsidP="004635CF">
      <w:pPr>
        <w:snapToGrid w:val="0"/>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二、地价评估计算</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（一）土地用途转变后的地价计算：所在级别的三产标准地价×不同条件下相关修正系数。</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（二）土地用途转变前的地价计算：所在级别的工业标准地价×不同条件下相关修正系数。</w:t>
      </w:r>
    </w:p>
    <w:p w:rsidR="004635CF" w:rsidRDefault="004635CF" w:rsidP="004635CF">
      <w:pPr>
        <w:snapToGrid w:val="0"/>
        <w:spacing w:line="600" w:lineRule="exact"/>
        <w:ind w:firstLineChars="245" w:firstLine="784"/>
        <w:rPr>
          <w:rFonts w:ascii="仿宋_GB2312" w:eastAsia="仿宋_GB2312" w:hAnsi="Times New Roman"/>
          <w:sz w:val="32"/>
          <w:szCs w:val="32"/>
        </w:rPr>
      </w:pPr>
      <w:r>
        <w:rPr>
          <w:rFonts w:ascii="仿宋_GB2312" w:eastAsia="仿宋_GB2312" w:hAnsi="Times New Roman" w:hint="eastAsia"/>
          <w:sz w:val="32"/>
          <w:szCs w:val="32"/>
        </w:rPr>
        <w:t>（三）土地用途转变差额地价款的计算：补缴出让金=土地功能转变后的地价-土地功能转变前的地价。</w:t>
      </w:r>
    </w:p>
    <w:p w:rsidR="004635CF" w:rsidRDefault="004635CF" w:rsidP="004635CF">
      <w:pPr>
        <w:snapToGrid w:val="0"/>
        <w:spacing w:line="600" w:lineRule="exact"/>
        <w:ind w:firstLineChars="245" w:firstLine="784"/>
        <w:rPr>
          <w:rFonts w:ascii="仿宋_GB2312" w:eastAsia="仿宋_GB2312" w:hAnsi="Times New Roman"/>
          <w:bCs/>
          <w:sz w:val="32"/>
          <w:szCs w:val="32"/>
        </w:rPr>
      </w:pPr>
      <w:r>
        <w:rPr>
          <w:rFonts w:ascii="仿宋_GB2312" w:eastAsia="仿宋_GB2312" w:hAnsi="Times New Roman" w:hint="eastAsia"/>
          <w:bCs/>
          <w:sz w:val="32"/>
          <w:szCs w:val="32"/>
        </w:rPr>
        <w:t>具体计算方式如下：</w:t>
      </w:r>
    </w:p>
    <w:p w:rsidR="004635CF" w:rsidRDefault="004635CF" w:rsidP="004635CF">
      <w:pPr>
        <w:snapToGrid w:val="0"/>
        <w:spacing w:line="600" w:lineRule="exact"/>
        <w:ind w:firstLineChars="245" w:firstLine="784"/>
        <w:rPr>
          <w:rFonts w:ascii="仿宋_GB2312" w:eastAsia="仿宋_GB2312" w:hAnsi="Times New Roman"/>
          <w:bCs/>
          <w:sz w:val="32"/>
          <w:szCs w:val="32"/>
        </w:rPr>
      </w:pPr>
      <w:r>
        <w:rPr>
          <w:rFonts w:ascii="仿宋_GB2312" w:eastAsia="仿宋_GB2312" w:hAnsi="Times New Roman" w:hint="eastAsia"/>
          <w:bCs/>
          <w:sz w:val="32"/>
          <w:szCs w:val="32"/>
        </w:rPr>
        <w:t>改变用途的总地价差=修正后出让三产用地地价-修正后工业等用地地价=三产用地所在区域的标准地价×区位及个别因素修正×三产用途修正×容积率修正×三产用地土地使用年限修正×其他特殊因素修正系数×改变用途土地面积-原二产用地的地价×区位及个别因素修正×土地剩余使用年限×用地面积</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（四）临时改变建筑功能的土地收益金计算: 临时改变建筑物功能土地收益金=改变用途的总地价差×年租售比×临时年限。其中，年租售比采用平阳县商业物业平均3.5%的租售比。</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对申请局部临时改变建筑物使用功能的项目计算土地收益金时，项目总用地面积由项目的占地面积和公摊面积构成。项目的占地面积计算公式为该项目建筑面积/该项目所在建筑体总建筑面积*该项目所在建筑体的总占地面积；公摊面积计算公式为该项目建筑面积/总建筑面积*总公用面积。</w:t>
      </w:r>
    </w:p>
    <w:p w:rsidR="004635CF" w:rsidRDefault="004635CF" w:rsidP="004635CF">
      <w:pPr>
        <w:snapToGrid w:val="0"/>
        <w:spacing w:line="600" w:lineRule="exact"/>
        <w:ind w:firstLineChars="200" w:firstLine="640"/>
        <w:rPr>
          <w:rFonts w:ascii="黑体" w:eastAsia="黑体" w:hAnsi="Times New Roman"/>
          <w:sz w:val="32"/>
          <w:szCs w:val="32"/>
        </w:rPr>
      </w:pPr>
      <w:r>
        <w:rPr>
          <w:rFonts w:ascii="黑体" w:eastAsia="黑体" w:hAnsi="Times New Roman" w:hint="eastAsia"/>
          <w:sz w:val="32"/>
          <w:szCs w:val="32"/>
        </w:rPr>
        <w:t>三、地价等级划分及标准</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昆阳镇、鳌江镇城镇建成区划分为3个地价等级区域，作为等级边缘的主干道路外侧路边地块应适用较高等级标准；水头镇、萧江镇、万全镇、腾蛟镇等城镇建成区划分为2个地价等级区域，作为等级边缘的主干道路外侧路边地块应适用较高等级标准。</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原二产用地的地价按用地面积计算，对应的标准地价为土地单价，改变功能前的工业用地标准价内涵：开发程度为“五通一平”，土地使用年限为50年。改变功能后的三产用地地价内涵：（1）宾馆、商务办公楼、汽车4S店等非商业店面三产用途对应的是开发程度为“五通一平”，对应的是容积率为2.0的土地单价，土地使用年限为40年；（2）凡涉及临街商业店面的应按实际用途另行评估。</w:t>
      </w:r>
    </w:p>
    <w:p w:rsidR="004635CF" w:rsidRDefault="004635CF" w:rsidP="004635CF">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（三）标准地价以现有市场价格为参照，并体现政府的鼓励政策。对等级区域的标准地价实行一年一调整的方法组织实施（标准地价附后，均不含配套费）。</w:t>
      </w:r>
    </w:p>
    <w:p w:rsidR="004635CF" w:rsidRDefault="004635CF" w:rsidP="004635CF">
      <w:pPr>
        <w:snapToGrid w:val="0"/>
        <w:spacing w:line="600" w:lineRule="exact"/>
        <w:jc w:val="center"/>
        <w:rPr>
          <w:rFonts w:ascii="黑体" w:eastAsia="黑体" w:hAnsi="Times New Roman"/>
          <w:sz w:val="32"/>
          <w:szCs w:val="32"/>
        </w:rPr>
      </w:pPr>
      <w:r>
        <w:rPr>
          <w:rFonts w:ascii="仿宋_GB2312" w:eastAsia="仿宋_GB2312" w:hAnsi="Times New Roman" w:hint="eastAsia"/>
          <w:sz w:val="32"/>
          <w:szCs w:val="32"/>
        </w:rPr>
        <w:br w:type="page"/>
      </w:r>
      <w:r>
        <w:rPr>
          <w:rFonts w:ascii="黑体" w:eastAsia="黑体" w:hAnsi="Times New Roman" w:hint="eastAsia"/>
          <w:sz w:val="32"/>
          <w:szCs w:val="32"/>
        </w:rPr>
        <w:lastRenderedPageBreak/>
        <w:t>平阳县三产用地行业及相关修正系数表</w:t>
      </w:r>
    </w:p>
    <w:tbl>
      <w:tblPr>
        <w:tblW w:w="0" w:type="auto"/>
        <w:jc w:val="center"/>
        <w:tblLayout w:type="fixed"/>
        <w:tblLook w:val="0000"/>
      </w:tblPr>
      <w:tblGrid>
        <w:gridCol w:w="1902"/>
        <w:gridCol w:w="2343"/>
        <w:gridCol w:w="4677"/>
      </w:tblGrid>
      <w:tr w:rsidR="004635CF" w:rsidTr="001E172B">
        <w:trPr>
          <w:trHeight w:val="567"/>
          <w:jc w:val="center"/>
        </w:trPr>
        <w:tc>
          <w:tcPr>
            <w:tcW w:w="1902"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30"/>
                <w:szCs w:val="30"/>
              </w:rPr>
            </w:pPr>
            <w:r>
              <w:rPr>
                <w:rFonts w:ascii="宋体" w:hAnsi="宋体" w:hint="eastAsia"/>
                <w:sz w:val="30"/>
                <w:szCs w:val="30"/>
              </w:rPr>
              <w:t>三产用途</w:t>
            </w:r>
          </w:p>
          <w:p w:rsidR="004635CF" w:rsidRDefault="004635CF" w:rsidP="001E172B">
            <w:pPr>
              <w:snapToGrid w:val="0"/>
              <w:spacing w:line="600" w:lineRule="exact"/>
              <w:jc w:val="center"/>
              <w:rPr>
                <w:rFonts w:ascii="宋体" w:hAnsi="宋体"/>
                <w:sz w:val="30"/>
                <w:szCs w:val="30"/>
              </w:rPr>
            </w:pPr>
            <w:r>
              <w:rPr>
                <w:rFonts w:ascii="宋体" w:hAnsi="宋体" w:hint="eastAsia"/>
                <w:sz w:val="30"/>
                <w:szCs w:val="30"/>
              </w:rPr>
              <w:t>分类</w:t>
            </w:r>
          </w:p>
        </w:tc>
        <w:tc>
          <w:tcPr>
            <w:tcW w:w="7020" w:type="dxa"/>
            <w:gridSpan w:val="2"/>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sz w:val="30"/>
                <w:szCs w:val="30"/>
              </w:rPr>
              <w:t>1.小型批发、零售（非临街店面）：1.0；</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2.娱乐服务：0.8；</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3.金融用地、</w:t>
            </w:r>
            <w:smartTag w:uri="urn:schemas-microsoft-com:office:smarttags" w:element="chmetcnv">
              <w:smartTagPr>
                <w:attr w:name="UnitName" w:val="平方米"/>
                <w:attr w:name="SourceValue" w:val="3800"/>
                <w:attr w:name="HasSpace" w:val="False"/>
                <w:attr w:name="Negative" w:val="False"/>
                <w:attr w:name="NumberType" w:val="1"/>
                <w:attr w:name="TCSC" w:val="0"/>
              </w:smartTagPr>
              <w:r>
                <w:rPr>
                  <w:rFonts w:ascii="宋体" w:hAnsi="宋体" w:hint="eastAsia"/>
                  <w:sz w:val="30"/>
                  <w:szCs w:val="30"/>
                </w:rPr>
                <w:t>3800平方米</w:t>
              </w:r>
            </w:smartTag>
            <w:r>
              <w:rPr>
                <w:rFonts w:ascii="宋体" w:hAnsi="宋体" w:hint="eastAsia"/>
                <w:sz w:val="30"/>
                <w:szCs w:val="30"/>
              </w:rPr>
              <w:t>以上中等体量批发零售（如4S店等）：0.75；</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4.办公用地: 0.72；</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5.餐饮、宾馆、批发市场等</w:t>
            </w:r>
            <w:smartTag w:uri="urn:schemas-microsoft-com:office:smarttags" w:element="chmetcnv">
              <w:smartTagPr>
                <w:attr w:name="UnitName" w:val="平方米"/>
                <w:attr w:name="SourceValue" w:val="10000"/>
                <w:attr w:name="HasSpace" w:val="False"/>
                <w:attr w:name="Negative" w:val="False"/>
                <w:attr w:name="NumberType" w:val="1"/>
                <w:attr w:name="TCSC" w:val="0"/>
              </w:smartTagPr>
              <w:r>
                <w:rPr>
                  <w:rFonts w:ascii="宋体" w:hAnsi="宋体" w:hint="eastAsia"/>
                  <w:sz w:val="30"/>
                  <w:szCs w:val="30"/>
                </w:rPr>
                <w:t>10000平方米</w:t>
              </w:r>
            </w:smartTag>
            <w:r>
              <w:rPr>
                <w:rFonts w:ascii="宋体" w:hAnsi="宋体" w:hint="eastAsia"/>
                <w:sz w:val="30"/>
                <w:szCs w:val="30"/>
              </w:rPr>
              <w:t>以上大型商业：0.7；</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6.电商产业基地、经营性物流基地：0.6；</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7.营利性教育、农贸市场、医疗、文化、体育、科研、慈善、公共设施服务用地等:0.55。</w:t>
            </w:r>
          </w:p>
        </w:tc>
      </w:tr>
      <w:tr w:rsidR="004635CF" w:rsidTr="001E172B">
        <w:trPr>
          <w:trHeight w:val="567"/>
          <w:jc w:val="center"/>
        </w:trPr>
        <w:tc>
          <w:tcPr>
            <w:tcW w:w="1902"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30"/>
                <w:szCs w:val="30"/>
              </w:rPr>
            </w:pPr>
            <w:r>
              <w:rPr>
                <w:rFonts w:ascii="宋体" w:hAnsi="宋体" w:hint="eastAsia"/>
                <w:sz w:val="30"/>
                <w:szCs w:val="30"/>
              </w:rPr>
              <w:t>容积率修正系数</w:t>
            </w:r>
          </w:p>
        </w:tc>
        <w:tc>
          <w:tcPr>
            <w:tcW w:w="7020" w:type="dxa"/>
            <w:gridSpan w:val="2"/>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sz w:val="30"/>
                <w:szCs w:val="30"/>
              </w:rPr>
              <w:t>1.容积率为1.5及以下: 0.88；</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2.容积率为2.0：1.0；</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3.容积率为3.0：1.2；</w:t>
            </w:r>
          </w:p>
          <w:p w:rsidR="004635CF" w:rsidRDefault="004635CF" w:rsidP="001E172B">
            <w:pPr>
              <w:snapToGrid w:val="0"/>
              <w:spacing w:line="600" w:lineRule="exact"/>
              <w:rPr>
                <w:rFonts w:ascii="宋体" w:hAnsi="宋体"/>
                <w:sz w:val="30"/>
                <w:szCs w:val="30"/>
              </w:rPr>
            </w:pPr>
            <w:r>
              <w:rPr>
                <w:rFonts w:ascii="宋体" w:hAnsi="宋体" w:hint="eastAsia"/>
                <w:sz w:val="30"/>
                <w:szCs w:val="30"/>
              </w:rPr>
              <w:t>4.容积率为4.0及以上：1.3。</w:t>
            </w:r>
          </w:p>
        </w:tc>
      </w:tr>
      <w:tr w:rsidR="004635CF" w:rsidTr="001E172B">
        <w:trPr>
          <w:trHeight w:val="567"/>
          <w:jc w:val="center"/>
        </w:trPr>
        <w:tc>
          <w:tcPr>
            <w:tcW w:w="1902" w:type="dxa"/>
            <w:vMerge w:val="restart"/>
            <w:tcBorders>
              <w:top w:val="nil"/>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30"/>
                <w:szCs w:val="30"/>
              </w:rPr>
            </w:pPr>
            <w:r>
              <w:rPr>
                <w:rFonts w:ascii="宋体" w:hAnsi="宋体" w:hint="eastAsia"/>
                <w:sz w:val="30"/>
                <w:szCs w:val="30"/>
              </w:rPr>
              <w:t>商业楼层</w:t>
            </w:r>
          </w:p>
          <w:p w:rsidR="004635CF" w:rsidRDefault="004635CF" w:rsidP="001E172B">
            <w:pPr>
              <w:snapToGrid w:val="0"/>
              <w:spacing w:line="600" w:lineRule="exact"/>
              <w:jc w:val="center"/>
              <w:rPr>
                <w:rFonts w:ascii="Times New Roman" w:hAnsi="Times New Roman"/>
                <w:szCs w:val="21"/>
              </w:rPr>
            </w:pPr>
            <w:r>
              <w:rPr>
                <w:rFonts w:ascii="宋体" w:hAnsi="宋体" w:hint="eastAsia"/>
                <w:sz w:val="30"/>
                <w:szCs w:val="30"/>
              </w:rPr>
              <w:t>分配率</w:t>
            </w:r>
            <w:r>
              <w:rPr>
                <w:rFonts w:ascii="宋体" w:hAnsi="宋体" w:hint="eastAsia"/>
                <w:sz w:val="30"/>
                <w:szCs w:val="30"/>
                <w:vertAlign w:val="superscript"/>
              </w:rPr>
              <w:t>①</w:t>
            </w:r>
          </w:p>
        </w:tc>
        <w:tc>
          <w:tcPr>
            <w:tcW w:w="2343"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bCs/>
                <w:sz w:val="30"/>
                <w:szCs w:val="30"/>
              </w:rPr>
              <w:t>第一层</w:t>
            </w:r>
          </w:p>
        </w:tc>
        <w:tc>
          <w:tcPr>
            <w:tcW w:w="4677"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sz w:val="30"/>
                <w:szCs w:val="30"/>
              </w:rPr>
              <w:t>1.0</w:t>
            </w:r>
          </w:p>
        </w:tc>
      </w:tr>
      <w:tr w:rsidR="004635CF" w:rsidTr="001E172B">
        <w:trPr>
          <w:trHeight w:val="567"/>
          <w:jc w:val="center"/>
        </w:trPr>
        <w:tc>
          <w:tcPr>
            <w:tcW w:w="1902"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Times New Roman" w:hAnsi="Times New Roman"/>
                <w:szCs w:val="21"/>
              </w:rPr>
            </w:pPr>
          </w:p>
        </w:tc>
        <w:tc>
          <w:tcPr>
            <w:tcW w:w="2343"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bCs/>
                <w:sz w:val="30"/>
                <w:szCs w:val="30"/>
              </w:rPr>
            </w:pPr>
            <w:r>
              <w:rPr>
                <w:rFonts w:ascii="宋体" w:hAnsi="宋体" w:hint="eastAsia"/>
                <w:bCs/>
                <w:sz w:val="30"/>
                <w:szCs w:val="30"/>
              </w:rPr>
              <w:t>第二层</w:t>
            </w:r>
          </w:p>
        </w:tc>
        <w:tc>
          <w:tcPr>
            <w:tcW w:w="4677"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sz w:val="30"/>
                <w:szCs w:val="30"/>
              </w:rPr>
              <w:t>0.8</w:t>
            </w:r>
          </w:p>
        </w:tc>
      </w:tr>
      <w:tr w:rsidR="004635CF" w:rsidTr="001E172B">
        <w:trPr>
          <w:trHeight w:val="567"/>
          <w:jc w:val="center"/>
        </w:trPr>
        <w:tc>
          <w:tcPr>
            <w:tcW w:w="1902"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Times New Roman" w:hAnsi="Times New Roman"/>
                <w:szCs w:val="21"/>
              </w:rPr>
            </w:pPr>
          </w:p>
        </w:tc>
        <w:tc>
          <w:tcPr>
            <w:tcW w:w="2343"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bCs/>
                <w:sz w:val="30"/>
                <w:szCs w:val="30"/>
              </w:rPr>
            </w:pPr>
            <w:r>
              <w:rPr>
                <w:rFonts w:ascii="宋体" w:hAnsi="宋体" w:hint="eastAsia"/>
                <w:bCs/>
                <w:sz w:val="30"/>
                <w:szCs w:val="30"/>
              </w:rPr>
              <w:t>第三层及以上</w:t>
            </w:r>
          </w:p>
        </w:tc>
        <w:tc>
          <w:tcPr>
            <w:tcW w:w="4677"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rPr>
                <w:rFonts w:ascii="宋体" w:hAnsi="宋体"/>
                <w:sz w:val="30"/>
                <w:szCs w:val="30"/>
              </w:rPr>
            </w:pPr>
            <w:r>
              <w:rPr>
                <w:rFonts w:ascii="宋体" w:hAnsi="宋体" w:hint="eastAsia"/>
                <w:sz w:val="30"/>
                <w:szCs w:val="30"/>
              </w:rPr>
              <w:t>0.7</w:t>
            </w:r>
          </w:p>
        </w:tc>
      </w:tr>
    </w:tbl>
    <w:p w:rsidR="004635CF" w:rsidRDefault="004635CF" w:rsidP="004635CF">
      <w:pPr>
        <w:snapToGrid w:val="0"/>
        <w:rPr>
          <w:rFonts w:ascii="仿宋_GB2312" w:eastAsia="仿宋_GB2312" w:hAnsi="Times New Roman"/>
          <w:sz w:val="24"/>
          <w:szCs w:val="24"/>
        </w:rPr>
      </w:pPr>
      <w:r>
        <w:rPr>
          <w:rFonts w:ascii="仿宋_GB2312" w:eastAsia="仿宋_GB2312" w:hAnsi="Times New Roman" w:hint="eastAsia"/>
          <w:sz w:val="24"/>
          <w:szCs w:val="24"/>
        </w:rPr>
        <w:t xml:space="preserve"> </w:t>
      </w:r>
    </w:p>
    <w:p w:rsidR="004635CF" w:rsidRDefault="004635CF" w:rsidP="004635CF">
      <w:pPr>
        <w:snapToGrid w:val="0"/>
        <w:spacing w:line="600" w:lineRule="exact"/>
        <w:rPr>
          <w:rFonts w:ascii="宋体" w:hAnsi="宋体"/>
          <w:sz w:val="24"/>
          <w:szCs w:val="24"/>
        </w:rPr>
      </w:pPr>
      <w:r>
        <w:rPr>
          <w:rFonts w:ascii="宋体" w:hAnsi="宋体" w:hint="eastAsia"/>
          <w:sz w:val="24"/>
          <w:szCs w:val="24"/>
        </w:rPr>
        <w:t>注：①是一种楼层分配率计算方法，是以第一层为1.0，其他层与第一层的比值。</w:t>
      </w:r>
    </w:p>
    <w:p w:rsidR="004635CF" w:rsidRDefault="004635CF" w:rsidP="004635CF">
      <w:pPr>
        <w:snapToGrid w:val="0"/>
        <w:rPr>
          <w:rFonts w:ascii="仿宋_GB2312" w:eastAsia="仿宋_GB2312" w:hAnsi="Times New Roman"/>
          <w:sz w:val="32"/>
          <w:szCs w:val="32"/>
        </w:rPr>
      </w:pPr>
      <w:r>
        <w:rPr>
          <w:rFonts w:ascii="仿宋_GB2312" w:eastAsia="仿宋_GB2312" w:hAnsi="Times New Roman" w:hint="eastAsia"/>
          <w:sz w:val="32"/>
          <w:szCs w:val="32"/>
        </w:rPr>
        <w:t xml:space="preserve"> </w:t>
      </w:r>
    </w:p>
    <w:p w:rsidR="004635CF" w:rsidRDefault="004635CF" w:rsidP="004635CF">
      <w:pPr>
        <w:snapToGrid w:val="0"/>
        <w:rPr>
          <w:rFonts w:ascii="仿宋_GB2312" w:eastAsia="仿宋_GB2312" w:hAnsi="Times New Roman"/>
          <w:sz w:val="32"/>
          <w:szCs w:val="32"/>
        </w:rPr>
      </w:pPr>
      <w:r>
        <w:rPr>
          <w:rFonts w:ascii="仿宋_GB2312" w:eastAsia="仿宋_GB2312" w:hAnsi="Times New Roman" w:hint="eastAsia"/>
          <w:sz w:val="32"/>
          <w:szCs w:val="32"/>
        </w:rPr>
        <w:t xml:space="preserve"> </w:t>
      </w:r>
    </w:p>
    <w:p w:rsidR="004635CF" w:rsidRDefault="004635CF" w:rsidP="004635CF">
      <w:pPr>
        <w:snapToGrid w:val="0"/>
        <w:rPr>
          <w:rFonts w:ascii="仿宋_GB2312" w:eastAsia="仿宋_GB2312" w:hAnsi="Times New Roman"/>
          <w:sz w:val="32"/>
          <w:szCs w:val="32"/>
        </w:rPr>
      </w:pPr>
      <w:r>
        <w:rPr>
          <w:rFonts w:ascii="仿宋_GB2312" w:eastAsia="仿宋_GB2312" w:hAnsi="Times New Roman" w:hint="eastAsia"/>
          <w:sz w:val="32"/>
          <w:szCs w:val="32"/>
        </w:rPr>
        <w:t xml:space="preserve"> </w:t>
      </w:r>
    </w:p>
    <w:p w:rsidR="004635CF" w:rsidRDefault="004635CF" w:rsidP="004635CF">
      <w:pPr>
        <w:snapToGrid w:val="0"/>
        <w:rPr>
          <w:rFonts w:ascii="仿宋_GB2312" w:eastAsia="仿宋_GB2312" w:hAnsi="Times New Roman"/>
          <w:sz w:val="32"/>
          <w:szCs w:val="32"/>
        </w:rPr>
      </w:pPr>
      <w:r>
        <w:rPr>
          <w:rFonts w:ascii="仿宋_GB2312" w:eastAsia="仿宋_GB2312" w:hAnsi="Times New Roman" w:hint="eastAsia"/>
          <w:sz w:val="32"/>
          <w:szCs w:val="32"/>
        </w:rPr>
        <w:t xml:space="preserve"> </w:t>
      </w:r>
    </w:p>
    <w:p w:rsidR="004635CF" w:rsidRDefault="004635CF" w:rsidP="004635CF">
      <w:pPr>
        <w:jc w:val="center"/>
        <w:rPr>
          <w:rFonts w:ascii="黑体" w:eastAsia="黑体" w:hAnsi="Times New Roman"/>
          <w:sz w:val="36"/>
          <w:szCs w:val="36"/>
        </w:rPr>
      </w:pPr>
      <w:r>
        <w:rPr>
          <w:rFonts w:ascii="黑体" w:eastAsia="黑体" w:hAnsi="Times New Roman" w:hint="eastAsia"/>
          <w:sz w:val="36"/>
          <w:szCs w:val="36"/>
        </w:rPr>
        <w:lastRenderedPageBreak/>
        <w:t>昆阳镇标准地价</w:t>
      </w:r>
    </w:p>
    <w:tbl>
      <w:tblPr>
        <w:tblW w:w="0" w:type="auto"/>
        <w:jc w:val="center"/>
        <w:tblLayout w:type="fixed"/>
        <w:tblLook w:val="0000"/>
      </w:tblPr>
      <w:tblGrid>
        <w:gridCol w:w="1158"/>
        <w:gridCol w:w="4500"/>
        <w:gridCol w:w="1620"/>
        <w:gridCol w:w="1722"/>
      </w:tblGrid>
      <w:tr w:rsidR="004635CF" w:rsidTr="001E172B">
        <w:trPr>
          <w:trHeight w:val="659"/>
          <w:jc w:val="center"/>
        </w:trPr>
        <w:tc>
          <w:tcPr>
            <w:tcW w:w="115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ind w:leftChars="-137" w:left="-288" w:firstLineChars="102" w:firstLine="286"/>
              <w:jc w:val="center"/>
              <w:rPr>
                <w:rFonts w:ascii="宋体" w:hAnsi="宋体"/>
                <w:sz w:val="28"/>
                <w:szCs w:val="28"/>
              </w:rPr>
            </w:pPr>
            <w:r>
              <w:rPr>
                <w:rFonts w:ascii="宋体" w:hAnsi="宋体" w:hint="eastAsia"/>
                <w:sz w:val="28"/>
                <w:szCs w:val="28"/>
              </w:rPr>
              <w:t>级别</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范  围</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00" w:lineRule="exact"/>
              <w:jc w:val="center"/>
              <w:rPr>
                <w:rFonts w:ascii="宋体" w:hAnsi="宋体"/>
                <w:sz w:val="28"/>
                <w:szCs w:val="28"/>
              </w:rPr>
            </w:pPr>
            <w:r>
              <w:rPr>
                <w:rFonts w:ascii="宋体" w:hAnsi="宋体" w:hint="eastAsia"/>
                <w:sz w:val="28"/>
                <w:szCs w:val="28"/>
              </w:rPr>
              <w:t>三产标准地价（元/m</w:t>
            </w:r>
            <w:r>
              <w:rPr>
                <w:rFonts w:ascii="宋体" w:hAnsi="宋体" w:hint="eastAsia"/>
                <w:sz w:val="28"/>
                <w:szCs w:val="28"/>
                <w:vertAlign w:val="superscript"/>
              </w:rPr>
              <w:t>2</w:t>
            </w:r>
            <w:r>
              <w:rPr>
                <w:rFonts w:ascii="宋体" w:hAnsi="宋体" w:hint="eastAsia"/>
                <w:sz w:val="28"/>
                <w:szCs w:val="28"/>
              </w:rPr>
              <w:t>）</w:t>
            </w:r>
          </w:p>
        </w:tc>
        <w:tc>
          <w:tcPr>
            <w:tcW w:w="1722" w:type="dxa"/>
            <w:tcBorders>
              <w:top w:val="single" w:sz="4" w:space="0" w:color="auto"/>
              <w:left w:val="nil"/>
              <w:bottom w:val="single" w:sz="4" w:space="0" w:color="auto"/>
              <w:right w:val="single" w:sz="4" w:space="0" w:color="auto"/>
            </w:tcBorders>
            <w:vAlign w:val="center"/>
          </w:tcPr>
          <w:p w:rsidR="004635CF" w:rsidRDefault="004635CF" w:rsidP="001E172B">
            <w:pPr>
              <w:spacing w:line="400" w:lineRule="exact"/>
              <w:jc w:val="center"/>
              <w:rPr>
                <w:rFonts w:ascii="宋体" w:hAnsi="宋体"/>
                <w:sz w:val="28"/>
                <w:szCs w:val="28"/>
              </w:rPr>
            </w:pPr>
            <w:r>
              <w:rPr>
                <w:rFonts w:ascii="宋体" w:hAnsi="宋体" w:hint="eastAsia"/>
                <w:sz w:val="28"/>
                <w:szCs w:val="28"/>
              </w:rPr>
              <w:t>工业标准地价（元/m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900"/>
          <w:jc w:val="center"/>
        </w:trPr>
        <w:tc>
          <w:tcPr>
            <w:tcW w:w="115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一级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rPr>
                <w:rFonts w:ascii="宋体" w:hAnsi="宋体"/>
                <w:sz w:val="28"/>
                <w:szCs w:val="28"/>
              </w:rPr>
            </w:pPr>
            <w:r>
              <w:rPr>
                <w:rFonts w:ascii="宋体" w:hAnsi="宋体" w:hint="eastAsia"/>
                <w:sz w:val="28"/>
                <w:szCs w:val="28"/>
              </w:rPr>
              <w:t>白石街与汇水河路—横阳路—联东路—雅河路—解放街围合部分（包括所经道路两侧路边地块）。</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3200</w:t>
            </w:r>
          </w:p>
        </w:tc>
        <w:tc>
          <w:tcPr>
            <w:tcW w:w="1722"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1500</w:t>
            </w:r>
          </w:p>
        </w:tc>
      </w:tr>
      <w:tr w:rsidR="004635CF" w:rsidTr="001E172B">
        <w:trPr>
          <w:trHeight w:val="900"/>
          <w:jc w:val="center"/>
        </w:trPr>
        <w:tc>
          <w:tcPr>
            <w:tcW w:w="115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二级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rPr>
                <w:rFonts w:ascii="宋体" w:hAnsi="宋体"/>
                <w:sz w:val="28"/>
                <w:szCs w:val="28"/>
              </w:rPr>
            </w:pPr>
            <w:r>
              <w:rPr>
                <w:rFonts w:ascii="宋体" w:hAnsi="宋体" w:hint="eastAsia"/>
                <w:sz w:val="28"/>
                <w:szCs w:val="28"/>
              </w:rPr>
              <w:t>一级地以外，体育场路以南与104国道—兴良路—昆鳌路（经六路）—白垟路—昆鳌路-通福门—西马路—104国道—雅河西路围合部分（包括所经道路两侧路边地块）。</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2600</w:t>
            </w:r>
          </w:p>
        </w:tc>
        <w:tc>
          <w:tcPr>
            <w:tcW w:w="1722"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1300</w:t>
            </w:r>
          </w:p>
        </w:tc>
      </w:tr>
      <w:tr w:rsidR="004635CF" w:rsidTr="001E172B">
        <w:trPr>
          <w:trHeight w:val="1018"/>
          <w:jc w:val="center"/>
        </w:trPr>
        <w:tc>
          <w:tcPr>
            <w:tcW w:w="1158"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三级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rPr>
                <w:rFonts w:ascii="宋体" w:hAnsi="宋体"/>
                <w:sz w:val="28"/>
                <w:szCs w:val="28"/>
              </w:rPr>
            </w:pPr>
            <w:r>
              <w:rPr>
                <w:rFonts w:ascii="宋体" w:hAnsi="宋体" w:hint="eastAsia"/>
                <w:sz w:val="28"/>
                <w:szCs w:val="28"/>
              </w:rPr>
              <w:t>二级地以外，城镇建成区以内。</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2150</w:t>
            </w:r>
          </w:p>
        </w:tc>
        <w:tc>
          <w:tcPr>
            <w:tcW w:w="1722"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1200</w:t>
            </w:r>
          </w:p>
        </w:tc>
      </w:tr>
    </w:tbl>
    <w:p w:rsidR="004635CF" w:rsidRDefault="004635CF" w:rsidP="004635CF">
      <w:pPr>
        <w:snapToGrid w:val="0"/>
        <w:spacing w:line="336" w:lineRule="auto"/>
        <w:ind w:firstLineChars="1050" w:firstLine="3780"/>
        <w:rPr>
          <w:rFonts w:ascii="黑体" w:eastAsia="黑体" w:hAnsi="Times New Roman"/>
          <w:sz w:val="36"/>
          <w:szCs w:val="36"/>
        </w:rPr>
      </w:pPr>
      <w:r>
        <w:rPr>
          <w:rFonts w:ascii="黑体" w:eastAsia="黑体" w:hAnsi="Times New Roman" w:hint="eastAsia"/>
          <w:sz w:val="36"/>
          <w:szCs w:val="36"/>
        </w:rPr>
        <w:t xml:space="preserve"> </w:t>
      </w:r>
    </w:p>
    <w:p w:rsidR="004635CF" w:rsidRDefault="004635CF" w:rsidP="004635CF">
      <w:pPr>
        <w:snapToGrid w:val="0"/>
        <w:spacing w:line="336" w:lineRule="auto"/>
        <w:jc w:val="center"/>
        <w:rPr>
          <w:rFonts w:ascii="黑体" w:eastAsia="黑体" w:hAnsi="Times New Roman"/>
          <w:sz w:val="32"/>
          <w:szCs w:val="32"/>
        </w:rPr>
      </w:pPr>
      <w:r>
        <w:rPr>
          <w:rFonts w:ascii="黑体" w:eastAsia="黑体" w:hAnsi="Times New Roman" w:hint="eastAsia"/>
          <w:sz w:val="36"/>
          <w:szCs w:val="36"/>
        </w:rPr>
        <w:t>鳌江镇标准地价</w:t>
      </w:r>
    </w:p>
    <w:tbl>
      <w:tblPr>
        <w:tblW w:w="0" w:type="auto"/>
        <w:jc w:val="center"/>
        <w:tblLayout w:type="fixed"/>
        <w:tblLook w:val="0000"/>
      </w:tblPr>
      <w:tblGrid>
        <w:gridCol w:w="1080"/>
        <w:gridCol w:w="4500"/>
        <w:gridCol w:w="1620"/>
        <w:gridCol w:w="1800"/>
      </w:tblGrid>
      <w:tr w:rsidR="004635CF" w:rsidTr="001E172B">
        <w:trPr>
          <w:trHeight w:val="659"/>
          <w:jc w:val="center"/>
        </w:trPr>
        <w:tc>
          <w:tcPr>
            <w:tcW w:w="10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级别</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范  围</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00" w:lineRule="exact"/>
              <w:jc w:val="center"/>
              <w:rPr>
                <w:rFonts w:ascii="宋体" w:hAnsi="宋体"/>
                <w:sz w:val="28"/>
                <w:szCs w:val="28"/>
              </w:rPr>
            </w:pPr>
            <w:r>
              <w:rPr>
                <w:rFonts w:ascii="宋体" w:hAnsi="宋体" w:hint="eastAsia"/>
                <w:sz w:val="28"/>
                <w:szCs w:val="28"/>
              </w:rPr>
              <w:t>三产标准地价（元/ m</w:t>
            </w:r>
            <w:r>
              <w:rPr>
                <w:rFonts w:ascii="宋体" w:hAnsi="宋体" w:hint="eastAsia"/>
                <w:sz w:val="28"/>
                <w:szCs w:val="28"/>
                <w:vertAlign w:val="superscript"/>
              </w:rPr>
              <w:t>2</w:t>
            </w:r>
            <w:r>
              <w:rPr>
                <w:rFonts w:ascii="宋体" w:hAnsi="宋体" w:hint="eastAsia"/>
                <w:sz w:val="28"/>
                <w:szCs w:val="28"/>
              </w:rPr>
              <w:t>）</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400" w:lineRule="exact"/>
              <w:jc w:val="center"/>
              <w:rPr>
                <w:rFonts w:ascii="宋体" w:hAnsi="宋体"/>
                <w:sz w:val="28"/>
                <w:szCs w:val="28"/>
              </w:rPr>
            </w:pPr>
            <w:r>
              <w:rPr>
                <w:rFonts w:ascii="宋体" w:hAnsi="宋体" w:hint="eastAsia"/>
                <w:sz w:val="28"/>
                <w:szCs w:val="28"/>
              </w:rPr>
              <w:t>工业标准地价（元/ 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900"/>
          <w:jc w:val="center"/>
        </w:trPr>
        <w:tc>
          <w:tcPr>
            <w:tcW w:w="10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一级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rPr>
                <w:rFonts w:ascii="宋体" w:hAnsi="宋体"/>
                <w:sz w:val="28"/>
                <w:szCs w:val="28"/>
              </w:rPr>
            </w:pPr>
            <w:r>
              <w:rPr>
                <w:rFonts w:ascii="宋体" w:hAnsi="宋体" w:hint="eastAsia"/>
                <w:sz w:val="28"/>
                <w:szCs w:val="28"/>
              </w:rPr>
              <w:t>园林东路—新河路—吉祥路—火车站大道围合部分（包括所经道路两侧路边地块）。</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3200</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1480</w:t>
            </w:r>
          </w:p>
        </w:tc>
      </w:tr>
      <w:tr w:rsidR="004635CF" w:rsidTr="001E172B">
        <w:trPr>
          <w:trHeight w:val="900"/>
          <w:jc w:val="center"/>
        </w:trPr>
        <w:tc>
          <w:tcPr>
            <w:tcW w:w="10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二级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20" w:lineRule="exact"/>
              <w:rPr>
                <w:rFonts w:ascii="宋体" w:hAnsi="宋体"/>
                <w:sz w:val="28"/>
                <w:szCs w:val="28"/>
              </w:rPr>
            </w:pPr>
            <w:r>
              <w:rPr>
                <w:rFonts w:ascii="宋体" w:hAnsi="宋体" w:hint="eastAsia"/>
                <w:sz w:val="28"/>
                <w:szCs w:val="28"/>
              </w:rPr>
              <w:t>一级地以外，胜利路以北与鸽巢路以西—环城东路—广场路—站前路—荆溪路—曙光路—曙光西路—徐家站路—河道—雁门路—鳌江以东至瓯南大桥围合部分（包括所经道路两侧路边地块）。</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2620</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1300</w:t>
            </w:r>
          </w:p>
        </w:tc>
      </w:tr>
      <w:tr w:rsidR="004635CF" w:rsidTr="001E172B">
        <w:trPr>
          <w:trHeight w:val="792"/>
          <w:jc w:val="center"/>
        </w:trPr>
        <w:tc>
          <w:tcPr>
            <w:tcW w:w="10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三级</w:t>
            </w:r>
          </w:p>
        </w:tc>
        <w:tc>
          <w:tcPr>
            <w:tcW w:w="45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rPr>
                <w:rFonts w:ascii="宋体" w:hAnsi="宋体"/>
                <w:sz w:val="28"/>
                <w:szCs w:val="28"/>
              </w:rPr>
            </w:pPr>
            <w:r>
              <w:rPr>
                <w:rFonts w:ascii="宋体" w:hAnsi="宋体" w:hint="eastAsia"/>
                <w:sz w:val="28"/>
                <w:szCs w:val="28"/>
              </w:rPr>
              <w:t>二级地以外，城镇建成区以内。</w:t>
            </w:r>
          </w:p>
        </w:tc>
        <w:tc>
          <w:tcPr>
            <w:tcW w:w="162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2150</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1200</w:t>
            </w:r>
          </w:p>
        </w:tc>
      </w:tr>
    </w:tbl>
    <w:p w:rsidR="004635CF" w:rsidRDefault="004635CF" w:rsidP="004635CF">
      <w:pPr>
        <w:snapToGrid w:val="0"/>
        <w:spacing w:line="700" w:lineRule="exact"/>
        <w:jc w:val="center"/>
        <w:rPr>
          <w:rFonts w:ascii="黑体" w:eastAsia="黑体" w:hAnsi="Times New Roman"/>
          <w:sz w:val="36"/>
          <w:szCs w:val="36"/>
        </w:rPr>
      </w:pPr>
      <w:r>
        <w:rPr>
          <w:rFonts w:ascii="Times New Roman" w:hAnsi="Times New Roman"/>
          <w:szCs w:val="21"/>
        </w:rPr>
        <w:br w:type="page"/>
      </w:r>
      <w:r>
        <w:rPr>
          <w:rFonts w:ascii="黑体" w:eastAsia="黑体" w:hAnsi="Times New Roman" w:hint="eastAsia"/>
          <w:sz w:val="36"/>
          <w:szCs w:val="36"/>
        </w:rPr>
        <w:lastRenderedPageBreak/>
        <w:t>水头镇标准地价</w:t>
      </w:r>
    </w:p>
    <w:tbl>
      <w:tblPr>
        <w:tblW w:w="0" w:type="auto"/>
        <w:jc w:val="center"/>
        <w:tblLayout w:type="fixed"/>
        <w:tblLook w:val="0000"/>
      </w:tblPr>
      <w:tblGrid>
        <w:gridCol w:w="1019"/>
        <w:gridCol w:w="4502"/>
        <w:gridCol w:w="1761"/>
        <w:gridCol w:w="1800"/>
      </w:tblGrid>
      <w:tr w:rsidR="004635CF" w:rsidTr="001E172B">
        <w:trPr>
          <w:trHeight w:val="659"/>
          <w:jc w:val="center"/>
        </w:trPr>
        <w:tc>
          <w:tcPr>
            <w:tcW w:w="1019"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ind w:leftChars="-137" w:left="-288" w:firstLineChars="102" w:firstLine="286"/>
              <w:jc w:val="center"/>
              <w:rPr>
                <w:rFonts w:ascii="宋体" w:hAnsi="宋体"/>
                <w:sz w:val="28"/>
                <w:szCs w:val="28"/>
              </w:rPr>
            </w:pPr>
            <w:r>
              <w:rPr>
                <w:rFonts w:ascii="宋体" w:hAnsi="宋体" w:hint="eastAsia"/>
                <w:sz w:val="28"/>
                <w:szCs w:val="28"/>
              </w:rPr>
              <w:t>级别</w:t>
            </w:r>
          </w:p>
        </w:tc>
        <w:tc>
          <w:tcPr>
            <w:tcW w:w="4502"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范  围</w:t>
            </w:r>
          </w:p>
        </w:tc>
        <w:tc>
          <w:tcPr>
            <w:tcW w:w="1761"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三产标准地价（元/m</w:t>
            </w:r>
            <w:r>
              <w:rPr>
                <w:rFonts w:ascii="宋体" w:hAnsi="宋体" w:hint="eastAsia"/>
                <w:sz w:val="28"/>
                <w:szCs w:val="28"/>
                <w:vertAlign w:val="superscript"/>
              </w:rPr>
              <w:t>2</w:t>
            </w:r>
            <w:r>
              <w:rPr>
                <w:rFonts w:ascii="宋体" w:hAnsi="宋体" w:hint="eastAsia"/>
                <w:sz w:val="28"/>
                <w:szCs w:val="28"/>
              </w:rPr>
              <w:t>）</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工业标准地价（元/m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900"/>
          <w:jc w:val="center"/>
        </w:trPr>
        <w:tc>
          <w:tcPr>
            <w:tcW w:w="1019"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一级</w:t>
            </w:r>
          </w:p>
        </w:tc>
        <w:tc>
          <w:tcPr>
            <w:tcW w:w="450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腾龙路以南与二中北路—水头大道—金山路—江山中路—江山东路—泾川路—站东路围合部分（包括所经道路两侧路边地块）。</w:t>
            </w:r>
          </w:p>
        </w:tc>
        <w:tc>
          <w:tcPr>
            <w:tcW w:w="1761"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2680</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1280</w:t>
            </w:r>
          </w:p>
        </w:tc>
      </w:tr>
      <w:tr w:rsidR="004635CF" w:rsidTr="001E172B">
        <w:trPr>
          <w:trHeight w:val="900"/>
          <w:jc w:val="center"/>
        </w:trPr>
        <w:tc>
          <w:tcPr>
            <w:tcW w:w="1019"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二级</w:t>
            </w:r>
          </w:p>
        </w:tc>
        <w:tc>
          <w:tcPr>
            <w:tcW w:w="450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一级地以外，城镇建成区以内。</w:t>
            </w:r>
          </w:p>
        </w:tc>
        <w:tc>
          <w:tcPr>
            <w:tcW w:w="1761"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1760</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990</w:t>
            </w:r>
          </w:p>
        </w:tc>
      </w:tr>
    </w:tbl>
    <w:p w:rsidR="004635CF" w:rsidRDefault="004635CF" w:rsidP="004635CF">
      <w:pPr>
        <w:jc w:val="center"/>
        <w:rPr>
          <w:rFonts w:ascii="黑体" w:eastAsia="黑体" w:hAnsi="Times New Roman"/>
          <w:sz w:val="36"/>
          <w:szCs w:val="36"/>
        </w:rPr>
      </w:pPr>
      <w:r>
        <w:rPr>
          <w:rFonts w:ascii="黑体" w:eastAsia="黑体" w:hAnsi="Times New Roman" w:hint="eastAsia"/>
          <w:sz w:val="36"/>
          <w:szCs w:val="36"/>
        </w:rPr>
        <w:t xml:space="preserve"> </w:t>
      </w:r>
    </w:p>
    <w:p w:rsidR="004635CF" w:rsidRDefault="004635CF" w:rsidP="004635CF">
      <w:pPr>
        <w:jc w:val="center"/>
        <w:rPr>
          <w:rFonts w:ascii="黑体" w:eastAsia="黑体" w:hAnsi="Times New Roman"/>
          <w:sz w:val="36"/>
          <w:szCs w:val="36"/>
        </w:rPr>
      </w:pPr>
      <w:r>
        <w:rPr>
          <w:rFonts w:ascii="黑体" w:eastAsia="黑体" w:hAnsi="Times New Roman" w:hint="eastAsia"/>
          <w:sz w:val="36"/>
          <w:szCs w:val="36"/>
        </w:rPr>
        <w:t xml:space="preserve"> </w:t>
      </w:r>
    </w:p>
    <w:p w:rsidR="004635CF" w:rsidRDefault="004635CF" w:rsidP="004635CF">
      <w:pPr>
        <w:jc w:val="center"/>
        <w:rPr>
          <w:rFonts w:ascii="黑体" w:eastAsia="黑体" w:hAnsi="Times New Roman"/>
          <w:sz w:val="36"/>
          <w:szCs w:val="36"/>
        </w:rPr>
      </w:pPr>
      <w:r>
        <w:rPr>
          <w:rFonts w:ascii="黑体" w:eastAsia="黑体" w:hAnsi="Times New Roman" w:hint="eastAsia"/>
          <w:sz w:val="36"/>
          <w:szCs w:val="36"/>
        </w:rPr>
        <w:t>萧江镇标准地价</w:t>
      </w:r>
    </w:p>
    <w:tbl>
      <w:tblPr>
        <w:tblW w:w="0" w:type="auto"/>
        <w:jc w:val="center"/>
        <w:tblLayout w:type="fixed"/>
        <w:tblLook w:val="0000"/>
      </w:tblPr>
      <w:tblGrid>
        <w:gridCol w:w="1013"/>
        <w:gridCol w:w="4567"/>
        <w:gridCol w:w="1753"/>
        <w:gridCol w:w="1737"/>
      </w:tblGrid>
      <w:tr w:rsidR="004635CF" w:rsidTr="001E172B">
        <w:trPr>
          <w:trHeight w:val="659"/>
          <w:jc w:val="center"/>
        </w:trPr>
        <w:tc>
          <w:tcPr>
            <w:tcW w:w="1013"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480" w:lineRule="exact"/>
              <w:ind w:leftChars="-137" w:left="-288" w:firstLineChars="102" w:firstLine="286"/>
              <w:jc w:val="center"/>
              <w:rPr>
                <w:rFonts w:ascii="宋体" w:hAnsi="宋体"/>
                <w:sz w:val="28"/>
                <w:szCs w:val="28"/>
              </w:rPr>
            </w:pPr>
            <w:r>
              <w:rPr>
                <w:rFonts w:ascii="宋体" w:hAnsi="宋体" w:hint="eastAsia"/>
                <w:sz w:val="28"/>
                <w:szCs w:val="28"/>
              </w:rPr>
              <w:t>级别</w:t>
            </w:r>
          </w:p>
        </w:tc>
        <w:tc>
          <w:tcPr>
            <w:tcW w:w="4567"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范  围</w:t>
            </w:r>
          </w:p>
        </w:tc>
        <w:tc>
          <w:tcPr>
            <w:tcW w:w="1753"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三产标准地价（元/m</w:t>
            </w:r>
            <w:r>
              <w:rPr>
                <w:rFonts w:ascii="宋体" w:hAnsi="宋体" w:hint="eastAsia"/>
                <w:sz w:val="28"/>
                <w:szCs w:val="28"/>
                <w:vertAlign w:val="superscript"/>
              </w:rPr>
              <w:t>2</w:t>
            </w:r>
            <w:r>
              <w:rPr>
                <w:rFonts w:ascii="宋体" w:hAnsi="宋体" w:hint="eastAsia"/>
                <w:sz w:val="28"/>
                <w:szCs w:val="28"/>
              </w:rPr>
              <w:t>）</w:t>
            </w:r>
          </w:p>
        </w:tc>
        <w:tc>
          <w:tcPr>
            <w:tcW w:w="1737" w:type="dxa"/>
            <w:tcBorders>
              <w:top w:val="single" w:sz="4" w:space="0" w:color="auto"/>
              <w:left w:val="nil"/>
              <w:bottom w:val="single" w:sz="4" w:space="0" w:color="auto"/>
              <w:right w:val="single" w:sz="4" w:space="0" w:color="auto"/>
            </w:tcBorders>
            <w:vAlign w:val="center"/>
          </w:tcPr>
          <w:p w:rsidR="004635CF" w:rsidRDefault="004635CF" w:rsidP="001E172B">
            <w:pPr>
              <w:spacing w:line="480" w:lineRule="exact"/>
              <w:jc w:val="center"/>
              <w:rPr>
                <w:rFonts w:ascii="宋体" w:hAnsi="宋体"/>
                <w:sz w:val="28"/>
                <w:szCs w:val="28"/>
              </w:rPr>
            </w:pPr>
            <w:r>
              <w:rPr>
                <w:rFonts w:ascii="宋体" w:hAnsi="宋体" w:hint="eastAsia"/>
                <w:sz w:val="28"/>
                <w:szCs w:val="28"/>
              </w:rPr>
              <w:t>工业标准地价（元/m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413"/>
          <w:jc w:val="center"/>
        </w:trPr>
        <w:tc>
          <w:tcPr>
            <w:tcW w:w="1013" w:type="dxa"/>
            <w:vMerge w:val="restart"/>
            <w:tcBorders>
              <w:top w:val="nil"/>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一级</w:t>
            </w:r>
          </w:p>
        </w:tc>
        <w:tc>
          <w:tcPr>
            <w:tcW w:w="456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萧江社区：萧振路以南与沧海路—繁荣路、沿江路—大同路—庄里路围合部分以及永乐路（104国道—庄里路）（包括所经道路两侧路边地块）。</w:t>
            </w:r>
          </w:p>
        </w:tc>
        <w:tc>
          <w:tcPr>
            <w:tcW w:w="1753"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2550</w:t>
            </w:r>
          </w:p>
        </w:tc>
        <w:tc>
          <w:tcPr>
            <w:tcW w:w="173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1300</w:t>
            </w:r>
          </w:p>
        </w:tc>
      </w:tr>
      <w:tr w:rsidR="004635CF" w:rsidTr="001E172B">
        <w:trPr>
          <w:trHeight w:val="1080"/>
          <w:jc w:val="center"/>
        </w:trPr>
        <w:tc>
          <w:tcPr>
            <w:tcW w:w="1013"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sz w:val="28"/>
                <w:szCs w:val="28"/>
              </w:rPr>
            </w:pPr>
          </w:p>
        </w:tc>
        <w:tc>
          <w:tcPr>
            <w:tcW w:w="456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麻步社区：鳌江以南与大桥路—新河路—万安街—永安街—下埠街围合部分（包括所经道路两侧路边地块）。</w:t>
            </w:r>
          </w:p>
        </w:tc>
        <w:tc>
          <w:tcPr>
            <w:tcW w:w="1753"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1880</w:t>
            </w:r>
          </w:p>
        </w:tc>
        <w:tc>
          <w:tcPr>
            <w:tcW w:w="173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1050</w:t>
            </w:r>
          </w:p>
        </w:tc>
      </w:tr>
      <w:tr w:rsidR="004635CF" w:rsidTr="001E172B">
        <w:trPr>
          <w:trHeight w:val="900"/>
          <w:jc w:val="center"/>
        </w:trPr>
        <w:tc>
          <w:tcPr>
            <w:tcW w:w="1013"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二级</w:t>
            </w:r>
          </w:p>
        </w:tc>
        <w:tc>
          <w:tcPr>
            <w:tcW w:w="456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一级地以外，城镇建成区以内。</w:t>
            </w:r>
          </w:p>
        </w:tc>
        <w:tc>
          <w:tcPr>
            <w:tcW w:w="1753"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1680</w:t>
            </w:r>
          </w:p>
        </w:tc>
        <w:tc>
          <w:tcPr>
            <w:tcW w:w="1737"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960</w:t>
            </w:r>
          </w:p>
        </w:tc>
      </w:tr>
    </w:tbl>
    <w:p w:rsidR="004635CF" w:rsidRDefault="004635CF" w:rsidP="004635CF">
      <w:pPr>
        <w:spacing w:line="600" w:lineRule="exact"/>
        <w:jc w:val="center"/>
        <w:rPr>
          <w:rFonts w:ascii="黑体" w:eastAsia="黑体" w:hAnsi="Times New Roman"/>
          <w:sz w:val="36"/>
          <w:szCs w:val="36"/>
        </w:rPr>
      </w:pPr>
      <w:r>
        <w:rPr>
          <w:rFonts w:ascii="黑体" w:eastAsia="黑体" w:hAnsi="Times New Roman" w:hint="eastAsia"/>
          <w:sz w:val="36"/>
          <w:szCs w:val="36"/>
        </w:rPr>
        <w:t>万全镇标准地价</w:t>
      </w:r>
    </w:p>
    <w:tbl>
      <w:tblPr>
        <w:tblW w:w="0" w:type="auto"/>
        <w:jc w:val="center"/>
        <w:tblLayout w:type="fixed"/>
        <w:tblLook w:val="0000"/>
      </w:tblPr>
      <w:tblGrid>
        <w:gridCol w:w="980"/>
        <w:gridCol w:w="4728"/>
        <w:gridCol w:w="1752"/>
        <w:gridCol w:w="1640"/>
      </w:tblGrid>
      <w:tr w:rsidR="004635CF" w:rsidTr="001E172B">
        <w:trPr>
          <w:trHeight w:val="659"/>
          <w:jc w:val="center"/>
        </w:trPr>
        <w:tc>
          <w:tcPr>
            <w:tcW w:w="9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ind w:leftChars="-137" w:left="-288" w:firstLineChars="102" w:firstLine="286"/>
              <w:jc w:val="center"/>
              <w:rPr>
                <w:rFonts w:ascii="宋体" w:hAnsi="宋体"/>
                <w:sz w:val="28"/>
                <w:szCs w:val="28"/>
              </w:rPr>
            </w:pPr>
            <w:r>
              <w:rPr>
                <w:rFonts w:ascii="宋体" w:hAnsi="宋体" w:hint="eastAsia"/>
                <w:sz w:val="28"/>
                <w:szCs w:val="28"/>
              </w:rPr>
              <w:lastRenderedPageBreak/>
              <w:t>级别</w:t>
            </w:r>
          </w:p>
        </w:tc>
        <w:tc>
          <w:tcPr>
            <w:tcW w:w="4728"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范  围</w:t>
            </w:r>
          </w:p>
        </w:tc>
        <w:tc>
          <w:tcPr>
            <w:tcW w:w="175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三产标准地价（元/m</w:t>
            </w:r>
            <w:r>
              <w:rPr>
                <w:rFonts w:ascii="宋体" w:hAnsi="宋体" w:hint="eastAsia"/>
                <w:sz w:val="28"/>
                <w:szCs w:val="28"/>
                <w:vertAlign w:val="superscript"/>
              </w:rPr>
              <w:t>2</w:t>
            </w:r>
            <w:r>
              <w:rPr>
                <w:rFonts w:ascii="宋体" w:hAnsi="宋体" w:hint="eastAsia"/>
                <w:sz w:val="28"/>
                <w:szCs w:val="28"/>
              </w:rPr>
              <w:t>）</w:t>
            </w:r>
          </w:p>
        </w:tc>
        <w:tc>
          <w:tcPr>
            <w:tcW w:w="16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工业标准地价（元/m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960"/>
          <w:jc w:val="center"/>
        </w:trPr>
        <w:tc>
          <w:tcPr>
            <w:tcW w:w="980" w:type="dxa"/>
            <w:vMerge w:val="restart"/>
            <w:tcBorders>
              <w:top w:val="nil"/>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一级</w:t>
            </w:r>
          </w:p>
        </w:tc>
        <w:tc>
          <w:tcPr>
            <w:tcW w:w="4728"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郑楼社区：郑林西路—郑林东路—建设路—振兴东路—镇前路—邮电南路—振兴西路围合部分（包括所经道路两侧路边地块）。</w:t>
            </w:r>
          </w:p>
        </w:tc>
        <w:tc>
          <w:tcPr>
            <w:tcW w:w="175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2520</w:t>
            </w:r>
          </w:p>
        </w:tc>
        <w:tc>
          <w:tcPr>
            <w:tcW w:w="16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1420</w:t>
            </w:r>
          </w:p>
        </w:tc>
      </w:tr>
      <w:tr w:rsidR="004635CF" w:rsidTr="001E172B">
        <w:trPr>
          <w:trHeight w:val="1245"/>
          <w:jc w:val="center"/>
        </w:trPr>
        <w:tc>
          <w:tcPr>
            <w:tcW w:w="980"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sz w:val="28"/>
                <w:szCs w:val="28"/>
              </w:rPr>
            </w:pPr>
          </w:p>
        </w:tc>
        <w:tc>
          <w:tcPr>
            <w:tcW w:w="4728"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宋桥社区：104国道以西与粮油路—宋桥街—健康路围合部分（包括所经道路两侧路边地块）。</w:t>
            </w:r>
          </w:p>
        </w:tc>
        <w:tc>
          <w:tcPr>
            <w:tcW w:w="175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2150</w:t>
            </w:r>
          </w:p>
        </w:tc>
        <w:tc>
          <w:tcPr>
            <w:tcW w:w="16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1180</w:t>
            </w:r>
          </w:p>
        </w:tc>
      </w:tr>
      <w:tr w:rsidR="004635CF" w:rsidTr="001E172B">
        <w:trPr>
          <w:trHeight w:val="978"/>
          <w:jc w:val="center"/>
        </w:trPr>
        <w:tc>
          <w:tcPr>
            <w:tcW w:w="98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二级</w:t>
            </w:r>
          </w:p>
        </w:tc>
        <w:tc>
          <w:tcPr>
            <w:tcW w:w="4728"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一级地以外，城镇建成区以内。</w:t>
            </w:r>
          </w:p>
        </w:tc>
        <w:tc>
          <w:tcPr>
            <w:tcW w:w="1752"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1750</w:t>
            </w:r>
          </w:p>
        </w:tc>
        <w:tc>
          <w:tcPr>
            <w:tcW w:w="16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1050</w:t>
            </w:r>
          </w:p>
        </w:tc>
      </w:tr>
    </w:tbl>
    <w:p w:rsidR="004635CF" w:rsidRDefault="004635CF" w:rsidP="004635CF">
      <w:pPr>
        <w:spacing w:line="600" w:lineRule="exact"/>
        <w:jc w:val="center"/>
        <w:rPr>
          <w:rFonts w:ascii="黑体" w:eastAsia="黑体" w:hAnsi="Times New Roman"/>
          <w:sz w:val="36"/>
          <w:szCs w:val="36"/>
        </w:rPr>
      </w:pPr>
      <w:r>
        <w:rPr>
          <w:rFonts w:ascii="黑体" w:eastAsia="黑体" w:hAnsi="Times New Roman" w:hint="eastAsia"/>
          <w:sz w:val="36"/>
          <w:szCs w:val="36"/>
        </w:rPr>
        <w:t xml:space="preserve"> </w:t>
      </w:r>
    </w:p>
    <w:p w:rsidR="004635CF" w:rsidRDefault="004635CF" w:rsidP="004635CF">
      <w:pPr>
        <w:spacing w:line="600" w:lineRule="exact"/>
        <w:jc w:val="center"/>
        <w:rPr>
          <w:rFonts w:ascii="黑体" w:eastAsia="黑体" w:hAnsi="Times New Roman"/>
          <w:sz w:val="36"/>
          <w:szCs w:val="36"/>
        </w:rPr>
      </w:pPr>
      <w:r>
        <w:rPr>
          <w:rFonts w:ascii="黑体" w:eastAsia="黑体" w:hAnsi="Times New Roman" w:hint="eastAsia"/>
          <w:sz w:val="36"/>
          <w:szCs w:val="36"/>
        </w:rPr>
        <w:t xml:space="preserve"> </w:t>
      </w:r>
    </w:p>
    <w:p w:rsidR="004635CF" w:rsidRDefault="004635CF" w:rsidP="004635CF">
      <w:pPr>
        <w:spacing w:line="600" w:lineRule="exact"/>
        <w:jc w:val="center"/>
        <w:rPr>
          <w:rFonts w:ascii="黑体" w:eastAsia="黑体" w:hAnsi="Times New Roman"/>
          <w:sz w:val="36"/>
          <w:szCs w:val="36"/>
        </w:rPr>
      </w:pPr>
      <w:r>
        <w:rPr>
          <w:rFonts w:ascii="黑体" w:eastAsia="黑体" w:hAnsi="Times New Roman" w:hint="eastAsia"/>
          <w:sz w:val="36"/>
          <w:szCs w:val="36"/>
        </w:rPr>
        <w:t>腾蛟镇标准地价</w:t>
      </w:r>
    </w:p>
    <w:tbl>
      <w:tblPr>
        <w:tblW w:w="0" w:type="auto"/>
        <w:jc w:val="center"/>
        <w:tblLayout w:type="fixed"/>
        <w:tblLook w:val="0000"/>
      </w:tblPr>
      <w:tblGrid>
        <w:gridCol w:w="900"/>
        <w:gridCol w:w="4840"/>
        <w:gridCol w:w="1800"/>
        <w:gridCol w:w="1624"/>
      </w:tblGrid>
      <w:tr w:rsidR="004635CF" w:rsidTr="001E172B">
        <w:trPr>
          <w:trHeight w:val="659"/>
          <w:jc w:val="center"/>
        </w:trPr>
        <w:tc>
          <w:tcPr>
            <w:tcW w:w="90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ind w:leftChars="-137" w:left="-288" w:firstLineChars="102" w:firstLine="286"/>
              <w:jc w:val="center"/>
              <w:rPr>
                <w:rFonts w:ascii="宋体" w:hAnsi="宋体"/>
                <w:sz w:val="28"/>
                <w:szCs w:val="28"/>
              </w:rPr>
            </w:pPr>
            <w:r>
              <w:rPr>
                <w:rFonts w:ascii="宋体" w:hAnsi="宋体" w:hint="eastAsia"/>
                <w:sz w:val="28"/>
                <w:szCs w:val="28"/>
              </w:rPr>
              <w:t>级别</w:t>
            </w:r>
          </w:p>
        </w:tc>
        <w:tc>
          <w:tcPr>
            <w:tcW w:w="48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范  围</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三产标准地价（元/m</w:t>
            </w:r>
            <w:r>
              <w:rPr>
                <w:rFonts w:ascii="宋体" w:hAnsi="宋体" w:hint="eastAsia"/>
                <w:sz w:val="28"/>
                <w:szCs w:val="28"/>
                <w:vertAlign w:val="superscript"/>
              </w:rPr>
              <w:t>2</w:t>
            </w:r>
            <w:r>
              <w:rPr>
                <w:rFonts w:ascii="宋体" w:hAnsi="宋体" w:hint="eastAsia"/>
                <w:sz w:val="28"/>
                <w:szCs w:val="28"/>
              </w:rPr>
              <w:t>）</w:t>
            </w:r>
          </w:p>
        </w:tc>
        <w:tc>
          <w:tcPr>
            <w:tcW w:w="1624"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工业标准地价（元/m</w:t>
            </w:r>
            <w:r>
              <w:rPr>
                <w:rFonts w:ascii="宋体" w:hAnsi="宋体" w:hint="eastAsia"/>
                <w:sz w:val="28"/>
                <w:szCs w:val="28"/>
                <w:vertAlign w:val="superscript"/>
              </w:rPr>
              <w:t>2</w:t>
            </w:r>
            <w:r>
              <w:rPr>
                <w:rFonts w:ascii="宋体" w:hAnsi="宋体" w:hint="eastAsia"/>
                <w:sz w:val="28"/>
                <w:szCs w:val="28"/>
              </w:rPr>
              <w:t>）</w:t>
            </w:r>
          </w:p>
        </w:tc>
      </w:tr>
      <w:tr w:rsidR="004635CF" w:rsidTr="001E172B">
        <w:trPr>
          <w:trHeight w:val="960"/>
          <w:jc w:val="center"/>
        </w:trPr>
        <w:tc>
          <w:tcPr>
            <w:tcW w:w="90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一级</w:t>
            </w:r>
          </w:p>
        </w:tc>
        <w:tc>
          <w:tcPr>
            <w:tcW w:w="48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腾蛟大道—环溪路—菜场路—繁华路—腾龙路—邮电路—腾蛟大道围合部分（包括所经道路两侧路边地块）。</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2200</w:t>
            </w:r>
          </w:p>
        </w:tc>
        <w:tc>
          <w:tcPr>
            <w:tcW w:w="1624"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1280</w:t>
            </w:r>
          </w:p>
        </w:tc>
      </w:tr>
      <w:tr w:rsidR="004635CF" w:rsidTr="001E172B">
        <w:trPr>
          <w:trHeight w:val="900"/>
          <w:jc w:val="center"/>
        </w:trPr>
        <w:tc>
          <w:tcPr>
            <w:tcW w:w="900"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二级</w:t>
            </w:r>
          </w:p>
        </w:tc>
        <w:tc>
          <w:tcPr>
            <w:tcW w:w="484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rPr>
                <w:rFonts w:ascii="宋体" w:hAnsi="宋体"/>
                <w:sz w:val="28"/>
                <w:szCs w:val="28"/>
              </w:rPr>
            </w:pPr>
            <w:r>
              <w:rPr>
                <w:rFonts w:ascii="宋体" w:hAnsi="宋体" w:hint="eastAsia"/>
                <w:sz w:val="28"/>
                <w:szCs w:val="28"/>
              </w:rPr>
              <w:t>一级地以外，城镇建成区以内。</w:t>
            </w:r>
          </w:p>
        </w:tc>
        <w:tc>
          <w:tcPr>
            <w:tcW w:w="1800"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1510</w:t>
            </w:r>
          </w:p>
        </w:tc>
        <w:tc>
          <w:tcPr>
            <w:tcW w:w="1624" w:type="dxa"/>
            <w:tcBorders>
              <w:top w:val="single" w:sz="4" w:space="0" w:color="auto"/>
              <w:left w:val="nil"/>
              <w:bottom w:val="single" w:sz="4" w:space="0" w:color="auto"/>
              <w:right w:val="single" w:sz="4" w:space="0" w:color="auto"/>
            </w:tcBorders>
            <w:vAlign w:val="center"/>
          </w:tcPr>
          <w:p w:rsidR="004635CF" w:rsidRDefault="004635CF" w:rsidP="001E172B">
            <w:pPr>
              <w:spacing w:line="600" w:lineRule="exact"/>
              <w:jc w:val="center"/>
              <w:rPr>
                <w:rFonts w:ascii="宋体" w:hAnsi="宋体"/>
                <w:sz w:val="28"/>
                <w:szCs w:val="28"/>
              </w:rPr>
            </w:pPr>
            <w:r>
              <w:rPr>
                <w:rFonts w:ascii="宋体" w:hAnsi="宋体" w:hint="eastAsia"/>
                <w:sz w:val="28"/>
                <w:szCs w:val="28"/>
              </w:rPr>
              <w:t>930</w:t>
            </w:r>
          </w:p>
        </w:tc>
      </w:tr>
    </w:tbl>
    <w:p w:rsidR="004635CF" w:rsidRDefault="004635CF" w:rsidP="004635CF">
      <w:pPr>
        <w:snapToGrid w:val="0"/>
        <w:spacing w:line="700" w:lineRule="exact"/>
        <w:jc w:val="center"/>
        <w:rPr>
          <w:rFonts w:ascii="仿宋_GB2312" w:eastAsia="仿宋_GB2312" w:hAnsi="Times New Roman"/>
          <w:b/>
          <w:bCs/>
          <w:sz w:val="32"/>
          <w:szCs w:val="32"/>
        </w:rPr>
      </w:pPr>
      <w:r>
        <w:rPr>
          <w:rFonts w:ascii="仿宋_GB2312" w:eastAsia="仿宋_GB2312" w:hAnsi="Times New Roman" w:hint="eastAsia"/>
          <w:b/>
          <w:bCs/>
          <w:sz w:val="32"/>
          <w:szCs w:val="32"/>
        </w:rPr>
        <w:t xml:space="preserve"> </w:t>
      </w:r>
    </w:p>
    <w:p w:rsidR="004635CF" w:rsidRDefault="004635CF" w:rsidP="004635CF">
      <w:pPr>
        <w:snapToGrid w:val="0"/>
        <w:spacing w:line="600" w:lineRule="exact"/>
        <w:jc w:val="center"/>
        <w:rPr>
          <w:rFonts w:ascii="黑体" w:eastAsia="黑体" w:hAnsi="Times New Roman"/>
          <w:sz w:val="36"/>
          <w:szCs w:val="36"/>
        </w:rPr>
      </w:pPr>
      <w:r>
        <w:rPr>
          <w:rFonts w:ascii="黑体" w:eastAsia="黑体" w:hAnsi="Times New Roman" w:hint="eastAsia"/>
          <w:sz w:val="36"/>
          <w:szCs w:val="36"/>
        </w:rPr>
        <w:t>其他乡镇计算办法</w:t>
      </w:r>
    </w:p>
    <w:p w:rsidR="004635CF" w:rsidRDefault="004635CF" w:rsidP="004635CF">
      <w:pPr>
        <w:spacing w:line="600" w:lineRule="exact"/>
        <w:ind w:firstLineChars="180" w:firstLine="576"/>
        <w:rPr>
          <w:rFonts w:ascii="仿宋_GB2312" w:eastAsia="仿宋_GB2312" w:hAnsi="宋体"/>
          <w:sz w:val="32"/>
          <w:szCs w:val="32"/>
        </w:rPr>
      </w:pPr>
      <w:r>
        <w:rPr>
          <w:rFonts w:ascii="仿宋_GB2312" w:eastAsia="仿宋_GB2312" w:hAnsi="宋体" w:hint="eastAsia"/>
          <w:sz w:val="32"/>
          <w:szCs w:val="32"/>
        </w:rPr>
        <w:lastRenderedPageBreak/>
        <w:t xml:space="preserve"> </w:t>
      </w:r>
    </w:p>
    <w:p w:rsidR="004635CF" w:rsidRDefault="004635CF" w:rsidP="004635CF">
      <w:pPr>
        <w:spacing w:line="600" w:lineRule="exact"/>
        <w:ind w:firstLineChars="180" w:firstLine="576"/>
        <w:rPr>
          <w:rFonts w:ascii="仿宋_GB2312" w:eastAsia="仿宋_GB2312" w:hAnsi="宋体"/>
          <w:sz w:val="32"/>
          <w:szCs w:val="32"/>
        </w:rPr>
      </w:pPr>
      <w:r>
        <w:rPr>
          <w:rFonts w:ascii="仿宋_GB2312" w:eastAsia="仿宋_GB2312" w:hAnsi="宋体" w:hint="eastAsia"/>
          <w:sz w:val="32"/>
          <w:szCs w:val="32"/>
        </w:rPr>
        <w:t>不在以上范围的乡镇，可参照最近的城镇最低级别并进行修正，具体参照表如下：</w:t>
      </w:r>
    </w:p>
    <w:p w:rsidR="004635CF" w:rsidRDefault="004635CF" w:rsidP="004635CF">
      <w:pPr>
        <w:spacing w:line="600" w:lineRule="exact"/>
        <w:ind w:firstLineChars="180" w:firstLine="540"/>
        <w:rPr>
          <w:rFonts w:ascii="仿宋_GB2312" w:eastAsia="仿宋_GB2312" w:hAnsi="宋体"/>
          <w:sz w:val="30"/>
          <w:szCs w:val="30"/>
        </w:rPr>
      </w:pPr>
      <w:r>
        <w:rPr>
          <w:rFonts w:ascii="仿宋_GB2312" w:eastAsia="仿宋_GB2312" w:hAnsi="宋体" w:hint="eastAsia"/>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4"/>
        <w:gridCol w:w="2820"/>
        <w:gridCol w:w="2758"/>
      </w:tblGrid>
      <w:tr w:rsidR="004635CF" w:rsidTr="001E172B">
        <w:trPr>
          <w:trHeight w:val="851"/>
          <w:jc w:val="center"/>
        </w:trPr>
        <w:tc>
          <w:tcPr>
            <w:tcW w:w="3214"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乡镇</w:t>
            </w:r>
          </w:p>
        </w:tc>
        <w:tc>
          <w:tcPr>
            <w:tcW w:w="2820"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参照城镇</w:t>
            </w:r>
          </w:p>
        </w:tc>
        <w:tc>
          <w:tcPr>
            <w:tcW w:w="2758"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参照系数</w:t>
            </w:r>
          </w:p>
        </w:tc>
      </w:tr>
      <w:tr w:rsidR="004635CF" w:rsidTr="001E172B">
        <w:trPr>
          <w:trHeight w:val="851"/>
          <w:jc w:val="center"/>
        </w:trPr>
        <w:tc>
          <w:tcPr>
            <w:tcW w:w="3214"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南雁镇</w:t>
            </w:r>
          </w:p>
        </w:tc>
        <w:tc>
          <w:tcPr>
            <w:tcW w:w="2820"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水头镇</w:t>
            </w:r>
          </w:p>
        </w:tc>
        <w:tc>
          <w:tcPr>
            <w:tcW w:w="2758"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0.8</w:t>
            </w:r>
          </w:p>
        </w:tc>
      </w:tr>
      <w:tr w:rsidR="004635CF" w:rsidTr="001E172B">
        <w:trPr>
          <w:trHeight w:val="851"/>
          <w:jc w:val="center"/>
        </w:trPr>
        <w:tc>
          <w:tcPr>
            <w:tcW w:w="3214" w:type="dxa"/>
            <w:tcBorders>
              <w:top w:val="single" w:sz="4" w:space="0" w:color="auto"/>
              <w:left w:val="single" w:sz="4" w:space="0" w:color="auto"/>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山门镇</w:t>
            </w:r>
          </w:p>
        </w:tc>
        <w:tc>
          <w:tcPr>
            <w:tcW w:w="2820"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水头镇</w:t>
            </w:r>
          </w:p>
        </w:tc>
        <w:tc>
          <w:tcPr>
            <w:tcW w:w="2758" w:type="dxa"/>
            <w:tcBorders>
              <w:top w:val="single" w:sz="4" w:space="0" w:color="auto"/>
              <w:left w:val="nil"/>
              <w:bottom w:val="single" w:sz="4" w:space="0" w:color="auto"/>
              <w:right w:val="single" w:sz="4" w:space="0" w:color="auto"/>
            </w:tcBorders>
            <w:vAlign w:val="center"/>
          </w:tcPr>
          <w:p w:rsidR="004635CF" w:rsidRDefault="004635CF" w:rsidP="001E172B">
            <w:pPr>
              <w:snapToGrid w:val="0"/>
              <w:spacing w:line="600" w:lineRule="exact"/>
              <w:jc w:val="center"/>
              <w:rPr>
                <w:rFonts w:ascii="宋体" w:hAnsi="宋体"/>
                <w:sz w:val="28"/>
                <w:szCs w:val="28"/>
              </w:rPr>
            </w:pPr>
            <w:r>
              <w:rPr>
                <w:rFonts w:ascii="宋体" w:hAnsi="宋体" w:hint="eastAsia"/>
                <w:sz w:val="28"/>
                <w:szCs w:val="28"/>
              </w:rPr>
              <w:t>0.8</w:t>
            </w:r>
          </w:p>
        </w:tc>
      </w:tr>
    </w:tbl>
    <w:p w:rsidR="004635CF" w:rsidRDefault="004635CF" w:rsidP="004635CF">
      <w:pPr>
        <w:snapToGrid w:val="0"/>
        <w:spacing w:line="6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6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6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jc w:val="center"/>
        <w:rPr>
          <w:rFonts w:ascii="仿宋_GB2312" w:eastAsia="仿宋_GB2312" w:hAnsi="Times New Roman"/>
          <w:szCs w:val="21"/>
        </w:rPr>
      </w:pPr>
      <w:r>
        <w:rPr>
          <w:rFonts w:ascii="仿宋_GB2312" w:eastAsia="仿宋_GB2312" w:hAnsi="Times New Roman" w:hint="eastAsia"/>
          <w:szCs w:val="21"/>
        </w:rPr>
        <w:t xml:space="preserve"> </w:t>
      </w:r>
    </w:p>
    <w:p w:rsidR="004635CF" w:rsidRPr="005A49A3" w:rsidRDefault="004635CF" w:rsidP="004635CF">
      <w:pPr>
        <w:widowControl/>
        <w:shd w:val="clear" w:color="auto" w:fill="FEFEFE"/>
        <w:spacing w:line="330" w:lineRule="atLeast"/>
        <w:jc w:val="center"/>
        <w:rPr>
          <w:rFonts w:ascii="黑体" w:eastAsia="黑体" w:hAnsi="黑体"/>
          <w:bCs/>
          <w:kern w:val="0"/>
          <w:sz w:val="36"/>
          <w:szCs w:val="36"/>
        </w:rPr>
      </w:pPr>
      <w:r w:rsidRPr="005A49A3">
        <w:rPr>
          <w:rFonts w:ascii="黑体" w:eastAsia="黑体" w:hAnsi="黑体"/>
          <w:bCs/>
          <w:kern w:val="0"/>
          <w:sz w:val="36"/>
          <w:szCs w:val="36"/>
        </w:rPr>
        <w:t>平阳县三产用地地价评估计算公式</w:t>
      </w:r>
    </w:p>
    <w:p w:rsidR="004635CF" w:rsidRDefault="004635CF" w:rsidP="004635CF">
      <w:pPr>
        <w:widowControl/>
        <w:shd w:val="clear" w:color="auto" w:fill="FEFEFE"/>
        <w:spacing w:line="400" w:lineRule="exact"/>
        <w:jc w:val="left"/>
        <w:rPr>
          <w:rFonts w:ascii="宋体" w:hAnsi="宋体"/>
          <w:kern w:val="0"/>
          <w:sz w:val="24"/>
          <w:szCs w:val="24"/>
        </w:rPr>
      </w:pPr>
      <w:r>
        <w:rPr>
          <w:rFonts w:ascii="仿宋_GB2312" w:eastAsia="仿宋_GB2312" w:hAnsi="宋体" w:cs="宋体" w:hint="eastAsia"/>
          <w:kern w:val="0"/>
          <w:sz w:val="28"/>
          <w:szCs w:val="28"/>
        </w:rPr>
        <w:t xml:space="preserve"> </w:t>
      </w:r>
    </w:p>
    <w:p w:rsidR="004635CF" w:rsidRDefault="004635CF" w:rsidP="004635CF">
      <w:pPr>
        <w:widowControl/>
        <w:shd w:val="clear" w:color="auto" w:fill="FEFEFE"/>
        <w:spacing w:line="400" w:lineRule="exact"/>
        <w:jc w:val="left"/>
        <w:rPr>
          <w:rFonts w:ascii="宋体" w:hAnsi="宋体"/>
          <w:kern w:val="0"/>
          <w:sz w:val="24"/>
          <w:szCs w:val="24"/>
        </w:rPr>
      </w:pPr>
      <w:r>
        <w:rPr>
          <w:rFonts w:ascii="仿宋_GB2312" w:eastAsia="仿宋_GB2312" w:hAnsi="宋体" w:cs="宋体" w:hint="eastAsia"/>
          <w:kern w:val="0"/>
          <w:sz w:val="24"/>
          <w:szCs w:val="24"/>
        </w:rPr>
        <w:t>平阳县三产用地地价评估计算公式：</w:t>
      </w:r>
    </w:p>
    <w:p w:rsidR="004635CF" w:rsidRDefault="004635CF" w:rsidP="004635CF">
      <w:pPr>
        <w:widowControl/>
        <w:shd w:val="clear" w:color="auto" w:fill="FEFEFE"/>
        <w:spacing w:line="400" w:lineRule="exact"/>
        <w:jc w:val="left"/>
        <w:rPr>
          <w:rFonts w:ascii="宋体" w:hAnsi="宋体"/>
          <w:kern w:val="0"/>
          <w:sz w:val="24"/>
          <w:szCs w:val="24"/>
        </w:rPr>
      </w:pPr>
      <w:r>
        <w:rPr>
          <w:rFonts w:ascii="仿宋_GB2312" w:eastAsia="仿宋_GB2312" w:hAnsi="宋体" w:cs="宋体" w:hint="eastAsia"/>
          <w:kern w:val="0"/>
          <w:sz w:val="24"/>
          <w:szCs w:val="24"/>
        </w:rPr>
        <w:lastRenderedPageBreak/>
        <w:t>P=P</w:t>
      </w:r>
      <w:r>
        <w:rPr>
          <w:rFonts w:ascii="仿宋_GB2312" w:eastAsia="仿宋_GB2312" w:hAnsi="宋体" w:cs="宋体" w:hint="eastAsia"/>
          <w:kern w:val="0"/>
          <w:sz w:val="24"/>
          <w:szCs w:val="24"/>
          <w:vertAlign w:val="subscript"/>
        </w:rPr>
        <w:t>标</w:t>
      </w:r>
      <w:r>
        <w:rPr>
          <w:rFonts w:ascii="仿宋_GB2312" w:eastAsia="仿宋_GB2312" w:hAnsi="宋体" w:cs="宋体" w:hint="eastAsia"/>
          <w:kern w:val="0"/>
          <w:sz w:val="24"/>
          <w:szCs w:val="24"/>
        </w:rPr>
        <w:t>×（1+∑k</w:t>
      </w:r>
      <w:r>
        <w:rPr>
          <w:rFonts w:ascii="仿宋_GB2312" w:eastAsia="仿宋_GB2312" w:hAnsi="宋体" w:cs="宋体" w:hint="eastAsia"/>
          <w:kern w:val="0"/>
          <w:sz w:val="24"/>
          <w:szCs w:val="24"/>
          <w:vertAlign w:val="subscript"/>
        </w:rPr>
        <w:t>i</w:t>
      </w: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1</w:t>
      </w: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2</w:t>
      </w: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3</w:t>
      </w: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4</w:t>
      </w:r>
    </w:p>
    <w:p w:rsidR="004635CF" w:rsidRDefault="004635CF" w:rsidP="004635CF">
      <w:pPr>
        <w:widowControl/>
        <w:shd w:val="clear" w:color="auto" w:fill="FEFEFE"/>
        <w:spacing w:line="400" w:lineRule="exact"/>
        <w:jc w:val="left"/>
        <w:rPr>
          <w:rFonts w:ascii="宋体" w:hAnsi="宋体"/>
          <w:kern w:val="0"/>
          <w:sz w:val="24"/>
          <w:szCs w:val="24"/>
        </w:rPr>
      </w:pPr>
      <w:r>
        <w:rPr>
          <w:rFonts w:ascii="仿宋_GB2312" w:eastAsia="仿宋_GB2312" w:hAnsi="宋体" w:cs="宋体" w:hint="eastAsia"/>
          <w:kern w:val="0"/>
          <w:sz w:val="24"/>
          <w:szCs w:val="24"/>
        </w:rPr>
        <w:t>式中：P——待估宗地土地单价（元/M</w:t>
      </w:r>
      <w:r>
        <w:rPr>
          <w:rFonts w:ascii="仿宋_GB2312" w:eastAsia="仿宋_GB2312" w:hAnsi="宋体" w:cs="宋体" w:hint="eastAsia"/>
          <w:kern w:val="0"/>
          <w:sz w:val="24"/>
          <w:szCs w:val="24"/>
          <w:vertAlign w:val="superscript"/>
        </w:rPr>
        <w:t>2</w:t>
      </w:r>
      <w:r>
        <w:rPr>
          <w:rFonts w:ascii="仿宋_GB2312" w:eastAsia="仿宋_GB2312" w:hAnsi="宋体" w:cs="宋体" w:hint="eastAsia"/>
          <w:kern w:val="0"/>
          <w:sz w:val="24"/>
          <w:szCs w:val="24"/>
        </w:rPr>
        <w:t>）</w:t>
      </w:r>
    </w:p>
    <w:p w:rsidR="004635CF" w:rsidRDefault="004635CF" w:rsidP="004635CF">
      <w:pPr>
        <w:widowControl/>
        <w:shd w:val="clear" w:color="auto" w:fill="FEFEFE"/>
        <w:spacing w:line="400" w:lineRule="exact"/>
        <w:ind w:firstLineChars="298" w:firstLine="715"/>
        <w:jc w:val="left"/>
        <w:rPr>
          <w:rFonts w:ascii="宋体" w:hAnsi="宋体"/>
          <w:kern w:val="0"/>
          <w:sz w:val="24"/>
          <w:szCs w:val="24"/>
        </w:rPr>
      </w:pPr>
      <w:r>
        <w:rPr>
          <w:rFonts w:ascii="仿宋_GB2312" w:eastAsia="仿宋_GB2312" w:hAnsi="宋体" w:cs="宋体" w:hint="eastAsia"/>
          <w:kern w:val="0"/>
          <w:sz w:val="24"/>
          <w:szCs w:val="24"/>
        </w:rPr>
        <w:t>P</w:t>
      </w:r>
      <w:r>
        <w:rPr>
          <w:rFonts w:ascii="仿宋_GB2312" w:eastAsia="仿宋_GB2312" w:hAnsi="宋体" w:cs="宋体" w:hint="eastAsia"/>
          <w:kern w:val="0"/>
          <w:sz w:val="24"/>
          <w:szCs w:val="24"/>
          <w:vertAlign w:val="subscript"/>
        </w:rPr>
        <w:t>标</w:t>
      </w:r>
      <w:r>
        <w:rPr>
          <w:rFonts w:ascii="仿宋_GB2312" w:eastAsia="仿宋_GB2312" w:hAnsi="宋体" w:cs="宋体" w:hint="eastAsia"/>
          <w:kern w:val="0"/>
          <w:sz w:val="24"/>
          <w:szCs w:val="24"/>
        </w:rPr>
        <w:t>——待估宗地所在区域的三产用地标准地价（元/M</w:t>
      </w:r>
      <w:r>
        <w:rPr>
          <w:rFonts w:ascii="仿宋_GB2312" w:eastAsia="仿宋_GB2312" w:hAnsi="宋体" w:cs="宋体" w:hint="eastAsia"/>
          <w:kern w:val="0"/>
          <w:sz w:val="24"/>
          <w:szCs w:val="24"/>
          <w:vertAlign w:val="superscript"/>
        </w:rPr>
        <w:t>2</w:t>
      </w:r>
      <w:r>
        <w:rPr>
          <w:rFonts w:ascii="仿宋_GB2312" w:eastAsia="仿宋_GB2312" w:hAnsi="宋体" w:cs="宋体" w:hint="eastAsia"/>
          <w:kern w:val="0"/>
          <w:sz w:val="24"/>
          <w:szCs w:val="24"/>
        </w:rPr>
        <w:t>）</w:t>
      </w:r>
    </w:p>
    <w:p w:rsidR="004635CF" w:rsidRDefault="004635CF" w:rsidP="004635CF">
      <w:pPr>
        <w:widowControl/>
        <w:shd w:val="clear" w:color="auto" w:fill="FEFEFE"/>
        <w:spacing w:line="400" w:lineRule="exact"/>
        <w:jc w:val="left"/>
        <w:rPr>
          <w:rFonts w:ascii="宋体" w:hAnsi="宋体"/>
          <w:kern w:val="0"/>
          <w:sz w:val="24"/>
          <w:szCs w:val="24"/>
        </w:rPr>
      </w:pPr>
      <w:r>
        <w:rPr>
          <w:rFonts w:ascii="仿宋_GB2312" w:eastAsia="仿宋_GB2312" w:hAnsi="宋体" w:cs="宋体" w:hint="eastAsia"/>
          <w:kern w:val="0"/>
          <w:sz w:val="24"/>
          <w:szCs w:val="24"/>
        </w:rPr>
        <w:t xml:space="preserve">      ∑k</w:t>
      </w:r>
      <w:r>
        <w:rPr>
          <w:rFonts w:ascii="仿宋_GB2312" w:eastAsia="仿宋_GB2312" w:hAnsi="宋体" w:cs="宋体" w:hint="eastAsia"/>
          <w:kern w:val="0"/>
          <w:sz w:val="24"/>
          <w:szCs w:val="24"/>
          <w:vertAlign w:val="subscript"/>
        </w:rPr>
        <w:t>i</w:t>
      </w:r>
      <w:r>
        <w:rPr>
          <w:rFonts w:ascii="仿宋_GB2312" w:eastAsia="仿宋_GB2312" w:hAnsi="宋体" w:cs="宋体" w:hint="eastAsia"/>
          <w:kern w:val="0"/>
          <w:sz w:val="24"/>
          <w:szCs w:val="24"/>
        </w:rPr>
        <w:t>——区域因素和个别因素的综合修正系数</w:t>
      </w:r>
    </w:p>
    <w:p w:rsidR="004635CF" w:rsidRDefault="004635CF" w:rsidP="004635CF">
      <w:pPr>
        <w:widowControl/>
        <w:shd w:val="clear" w:color="auto" w:fill="FEFEFE"/>
        <w:spacing w:line="400" w:lineRule="exact"/>
        <w:ind w:firstLineChars="100" w:firstLine="240"/>
        <w:jc w:val="left"/>
        <w:rPr>
          <w:rFonts w:ascii="宋体" w:hAnsi="宋体"/>
          <w:kern w:val="0"/>
          <w:sz w:val="24"/>
          <w:szCs w:val="24"/>
        </w:rPr>
      </w:pPr>
      <w:r>
        <w:rPr>
          <w:rFonts w:ascii="仿宋_GB2312" w:eastAsia="仿宋_GB2312" w:hAnsi="宋体" w:cs="宋体" w:hint="eastAsia"/>
          <w:kern w:val="0"/>
          <w:sz w:val="24"/>
          <w:szCs w:val="24"/>
        </w:rPr>
        <w:t xml:space="preserve">    K</w:t>
      </w:r>
      <w:r>
        <w:rPr>
          <w:rFonts w:ascii="仿宋_GB2312" w:eastAsia="仿宋_GB2312" w:hAnsi="宋体" w:cs="宋体" w:hint="eastAsia"/>
          <w:kern w:val="0"/>
          <w:sz w:val="24"/>
          <w:szCs w:val="24"/>
          <w:vertAlign w:val="subscript"/>
        </w:rPr>
        <w:t>1</w:t>
      </w:r>
      <w:r>
        <w:rPr>
          <w:rFonts w:ascii="仿宋_GB2312" w:eastAsia="仿宋_GB2312" w:hAnsi="宋体" w:cs="宋体" w:hint="eastAsia"/>
          <w:kern w:val="0"/>
          <w:sz w:val="24"/>
          <w:szCs w:val="24"/>
        </w:rPr>
        <w:t>——宗地行业修正系数</w:t>
      </w:r>
    </w:p>
    <w:p w:rsidR="004635CF" w:rsidRDefault="004635CF" w:rsidP="004635CF">
      <w:pPr>
        <w:widowControl/>
        <w:shd w:val="clear" w:color="auto" w:fill="FEFEFE"/>
        <w:spacing w:line="400" w:lineRule="exact"/>
        <w:ind w:firstLineChars="300" w:firstLine="720"/>
        <w:jc w:val="left"/>
        <w:rPr>
          <w:rFonts w:ascii="仿宋_GB2312" w:eastAsia="仿宋_GB2312" w:hAnsi="宋体" w:cs="宋体"/>
          <w:kern w:val="0"/>
          <w:sz w:val="24"/>
          <w:szCs w:val="24"/>
        </w:rPr>
      </w:pP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2</w:t>
      </w:r>
      <w:r>
        <w:rPr>
          <w:rFonts w:ascii="仿宋_GB2312" w:eastAsia="仿宋_GB2312" w:hAnsi="宋体" w:cs="宋体" w:hint="eastAsia"/>
          <w:kern w:val="0"/>
          <w:sz w:val="24"/>
          <w:szCs w:val="24"/>
        </w:rPr>
        <w:t xml:space="preserve"> ——容积率修正系数</w:t>
      </w:r>
    </w:p>
    <w:p w:rsidR="004635CF" w:rsidRDefault="004635CF" w:rsidP="004635CF">
      <w:pPr>
        <w:widowControl/>
        <w:shd w:val="clear" w:color="auto" w:fill="FEFEFE"/>
        <w:spacing w:line="400" w:lineRule="exact"/>
        <w:ind w:firstLineChars="300" w:firstLine="720"/>
        <w:jc w:val="left"/>
        <w:rPr>
          <w:rFonts w:ascii="宋体" w:hAnsi="宋体"/>
          <w:kern w:val="0"/>
          <w:sz w:val="24"/>
          <w:szCs w:val="24"/>
        </w:rPr>
      </w:pPr>
      <w:r>
        <w:rPr>
          <w:rFonts w:ascii="仿宋_GB2312" w:eastAsia="仿宋_GB2312" w:hAnsi="宋体" w:cs="宋体" w:hint="eastAsia"/>
          <w:kern w:val="0"/>
          <w:sz w:val="24"/>
          <w:szCs w:val="24"/>
        </w:rPr>
        <w:t>K</w:t>
      </w:r>
      <w:r>
        <w:rPr>
          <w:rFonts w:ascii="仿宋_GB2312" w:eastAsia="仿宋_GB2312" w:hAnsi="宋体" w:cs="宋体" w:hint="eastAsia"/>
          <w:kern w:val="0"/>
          <w:sz w:val="24"/>
          <w:szCs w:val="24"/>
          <w:vertAlign w:val="subscript"/>
        </w:rPr>
        <w:t>3</w:t>
      </w:r>
      <w:r>
        <w:rPr>
          <w:rFonts w:ascii="仿宋_GB2312" w:eastAsia="仿宋_GB2312" w:hAnsi="宋体" w:cs="宋体" w:hint="eastAsia"/>
          <w:kern w:val="0"/>
          <w:sz w:val="24"/>
          <w:szCs w:val="24"/>
        </w:rPr>
        <w:t xml:space="preserve"> ——土地使用年限修正系数</w:t>
      </w:r>
    </w:p>
    <w:p w:rsidR="004635CF" w:rsidRDefault="004635CF" w:rsidP="004635CF">
      <w:pPr>
        <w:widowControl/>
        <w:shd w:val="clear" w:color="auto" w:fill="FEFEFE"/>
        <w:spacing w:line="400" w:lineRule="exact"/>
        <w:ind w:firstLineChars="100" w:firstLine="240"/>
        <w:jc w:val="left"/>
        <w:rPr>
          <w:rFonts w:ascii="宋体" w:hAnsi="宋体"/>
          <w:kern w:val="0"/>
          <w:sz w:val="24"/>
          <w:szCs w:val="24"/>
        </w:rPr>
      </w:pPr>
      <w:r>
        <w:rPr>
          <w:rFonts w:ascii="仿宋_GB2312" w:eastAsia="仿宋_GB2312" w:hAnsi="宋体" w:cs="宋体" w:hint="eastAsia"/>
          <w:kern w:val="0"/>
          <w:sz w:val="24"/>
          <w:szCs w:val="24"/>
        </w:rPr>
        <w:t xml:space="preserve">    K</w:t>
      </w:r>
      <w:r>
        <w:rPr>
          <w:rFonts w:ascii="仿宋_GB2312" w:eastAsia="仿宋_GB2312" w:hAnsi="宋体" w:cs="宋体" w:hint="eastAsia"/>
          <w:kern w:val="0"/>
          <w:sz w:val="24"/>
          <w:szCs w:val="24"/>
          <w:vertAlign w:val="subscript"/>
        </w:rPr>
        <w:t xml:space="preserve">4 </w:t>
      </w:r>
      <w:r>
        <w:rPr>
          <w:rFonts w:ascii="仿宋_GB2312" w:eastAsia="仿宋_GB2312" w:hAnsi="宋体" w:cs="宋体" w:hint="eastAsia"/>
          <w:kern w:val="0"/>
          <w:sz w:val="24"/>
          <w:szCs w:val="24"/>
        </w:rPr>
        <w:t>——特殊因素修正系数</w:t>
      </w:r>
    </w:p>
    <w:p w:rsidR="004635CF" w:rsidRDefault="004635CF" w:rsidP="004635CF">
      <w:pPr>
        <w:widowControl/>
        <w:shd w:val="clear" w:color="auto" w:fill="FEFEFE"/>
        <w:spacing w:line="330" w:lineRule="atLeast"/>
        <w:jc w:val="left"/>
        <w:rPr>
          <w:rFonts w:ascii="宋体" w:hAnsi="宋体"/>
          <w:kern w:val="0"/>
          <w:sz w:val="24"/>
          <w:szCs w:val="24"/>
        </w:rPr>
      </w:pPr>
      <w:bookmarkStart w:id="0" w:name="_Toc120598507"/>
      <w:bookmarkStart w:id="1" w:name="_Toc106459680"/>
      <w:bookmarkEnd w:id="0"/>
      <w:r>
        <w:rPr>
          <w:rFonts w:ascii="Times New Roman" w:hAnsi="Times New Roman"/>
          <w:kern w:val="0"/>
          <w:sz w:val="24"/>
          <w:szCs w:val="24"/>
        </w:rPr>
        <w:t xml:space="preserve"> </w:t>
      </w:r>
      <w:bookmarkEnd w:id="1"/>
    </w:p>
    <w:p w:rsidR="004635CF" w:rsidRDefault="004635CF" w:rsidP="004635CF">
      <w:pPr>
        <w:widowControl/>
        <w:shd w:val="clear" w:color="auto" w:fill="FEFEFE"/>
        <w:snapToGrid w:val="0"/>
        <w:spacing w:line="440" w:lineRule="exact"/>
        <w:jc w:val="center"/>
        <w:outlineLvl w:val="1"/>
        <w:rPr>
          <w:rFonts w:ascii="仿宋_GB2312" w:eastAsia="仿宋_GB2312" w:hAnsi="Arial" w:cs="Arial"/>
          <w:b/>
          <w:bCs/>
          <w:kern w:val="0"/>
          <w:sz w:val="32"/>
          <w:szCs w:val="32"/>
        </w:rPr>
      </w:pPr>
      <w:r>
        <w:rPr>
          <w:rFonts w:ascii="仿宋_GB2312" w:eastAsia="仿宋_GB2312" w:hAnsi="Arial" w:cs="Arial" w:hint="eastAsia"/>
          <w:b/>
          <w:bCs/>
          <w:kern w:val="0"/>
          <w:sz w:val="32"/>
          <w:szCs w:val="32"/>
        </w:rPr>
        <w:t>平阳县三产用地地价影响因素说明表</w:t>
      </w:r>
    </w:p>
    <w:tbl>
      <w:tblPr>
        <w:tblW w:w="0" w:type="auto"/>
        <w:jc w:val="center"/>
        <w:tblLayout w:type="fixed"/>
        <w:tblCellMar>
          <w:left w:w="0" w:type="dxa"/>
          <w:right w:w="0" w:type="dxa"/>
        </w:tblCellMar>
        <w:tblLook w:val="0000"/>
      </w:tblPr>
      <w:tblGrid>
        <w:gridCol w:w="371"/>
        <w:gridCol w:w="535"/>
        <w:gridCol w:w="1269"/>
        <w:gridCol w:w="1620"/>
        <w:gridCol w:w="1254"/>
        <w:gridCol w:w="1188"/>
        <w:gridCol w:w="1338"/>
        <w:gridCol w:w="1440"/>
      </w:tblGrid>
      <w:tr w:rsidR="004635CF" w:rsidTr="001E172B">
        <w:trPr>
          <w:trHeight w:val="383"/>
          <w:jc w:val="center"/>
        </w:trPr>
        <w:tc>
          <w:tcPr>
            <w:tcW w:w="217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影响因素</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优</w:t>
            </w:r>
          </w:p>
        </w:tc>
        <w:tc>
          <w:tcPr>
            <w:tcW w:w="125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较优</w:t>
            </w:r>
          </w:p>
        </w:tc>
        <w:tc>
          <w:tcPr>
            <w:tcW w:w="11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一般</w:t>
            </w:r>
          </w:p>
        </w:tc>
        <w:tc>
          <w:tcPr>
            <w:tcW w:w="13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较劣</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b/>
                <w:bCs/>
                <w:kern w:val="0"/>
                <w:szCs w:val="21"/>
              </w:rPr>
              <w:t>劣</w:t>
            </w:r>
          </w:p>
        </w:tc>
      </w:tr>
      <w:tr w:rsidR="004635CF" w:rsidTr="001E172B">
        <w:trPr>
          <w:cantSplit/>
          <w:trHeight w:val="503"/>
          <w:jc w:val="center"/>
        </w:trPr>
        <w:tc>
          <w:tcPr>
            <w:tcW w:w="37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区域因素</w:t>
            </w:r>
          </w:p>
        </w:tc>
        <w:tc>
          <w:tcPr>
            <w:tcW w:w="535"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商服繁华度</w:t>
            </w:r>
          </w:p>
        </w:tc>
        <w:tc>
          <w:tcPr>
            <w:tcW w:w="12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宗地所在区域繁华度</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最繁华处，客</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流量大</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&gt;一般</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&lt;优</w:t>
            </w:r>
          </w:p>
        </w:tc>
        <w:tc>
          <w:tcPr>
            <w:tcW w:w="118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一般</w:t>
            </w: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&gt;劣</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&lt;一般</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不繁华，无外来客流</w:t>
            </w:r>
          </w:p>
        </w:tc>
      </w:tr>
      <w:tr w:rsidR="004635CF" w:rsidTr="001E172B">
        <w:trPr>
          <w:cantSplit/>
          <w:trHeight w:val="709"/>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周边店铺</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分布密度</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分布密度高，商服功能完善</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分布密度较高，商服功能单一</w:t>
            </w:r>
          </w:p>
        </w:tc>
        <w:tc>
          <w:tcPr>
            <w:tcW w:w="118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分布密度</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平均</w:t>
            </w: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零星分布</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分布单一</w:t>
            </w:r>
          </w:p>
        </w:tc>
      </w:tr>
      <w:tr w:rsidR="004635CF" w:rsidTr="001E172B">
        <w:trPr>
          <w:cantSplit/>
          <w:trHeight w:val="761"/>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交通条件</w:t>
            </w:r>
          </w:p>
        </w:tc>
        <w:tc>
          <w:tcPr>
            <w:tcW w:w="12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交通便捷度</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交通便捷，停车方便</w:t>
            </w:r>
          </w:p>
        </w:tc>
        <w:tc>
          <w:tcPr>
            <w:tcW w:w="1254"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&gt;一般</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&lt;优</w:t>
            </w:r>
          </w:p>
        </w:tc>
        <w:tc>
          <w:tcPr>
            <w:tcW w:w="118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一般</w:t>
            </w:r>
          </w:p>
        </w:tc>
        <w:tc>
          <w:tcPr>
            <w:tcW w:w="133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&gt;劣</w:t>
            </w:r>
          </w:p>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&lt;一般</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交通不便，停车困难</w:t>
            </w:r>
          </w:p>
        </w:tc>
      </w:tr>
      <w:tr w:rsidR="004635CF" w:rsidTr="001E172B">
        <w:trPr>
          <w:cantSplit/>
          <w:trHeight w:val="330"/>
          <w:jc w:val="center"/>
        </w:trPr>
        <w:tc>
          <w:tcPr>
            <w:tcW w:w="37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个别因素</w:t>
            </w:r>
          </w:p>
        </w:tc>
        <w:tc>
          <w:tcPr>
            <w:tcW w:w="535"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宗地条件</w:t>
            </w:r>
          </w:p>
        </w:tc>
        <w:tc>
          <w:tcPr>
            <w:tcW w:w="126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形状</w:t>
            </w:r>
          </w:p>
        </w:tc>
        <w:tc>
          <w:tcPr>
            <w:tcW w:w="162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w:t>
            </w:r>
          </w:p>
        </w:tc>
        <w:tc>
          <w:tcPr>
            <w:tcW w:w="1254"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w:t>
            </w:r>
          </w:p>
        </w:tc>
        <w:tc>
          <w:tcPr>
            <w:tcW w:w="118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规则矩形</w:t>
            </w:r>
          </w:p>
        </w:tc>
        <w:tc>
          <w:tcPr>
            <w:tcW w:w="133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较规则多边形</w:t>
            </w:r>
          </w:p>
        </w:tc>
        <w:tc>
          <w:tcPr>
            <w:tcW w:w="144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不规则多边形</w:t>
            </w: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62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54"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8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33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4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面积</w:t>
            </w:r>
          </w:p>
        </w:tc>
        <w:tc>
          <w:tcPr>
            <w:tcW w:w="162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w:t>
            </w:r>
          </w:p>
        </w:tc>
        <w:tc>
          <w:tcPr>
            <w:tcW w:w="1254"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w:t>
            </w:r>
          </w:p>
        </w:tc>
        <w:tc>
          <w:tcPr>
            <w:tcW w:w="118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可充分利用</w:t>
            </w:r>
          </w:p>
        </w:tc>
        <w:tc>
          <w:tcPr>
            <w:tcW w:w="133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对利用有一定影响</w:t>
            </w:r>
          </w:p>
        </w:tc>
        <w:tc>
          <w:tcPr>
            <w:tcW w:w="144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很难充分利用</w:t>
            </w: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62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54"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8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33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4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cantSplit/>
          <w:trHeight w:val="500"/>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临主街深度</w:t>
            </w:r>
          </w:p>
        </w:tc>
        <w:tc>
          <w:tcPr>
            <w:tcW w:w="1620"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w:t>
            </w:r>
          </w:p>
        </w:tc>
        <w:tc>
          <w:tcPr>
            <w:tcW w:w="1254"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13米及以下</w:t>
            </w:r>
          </w:p>
        </w:tc>
        <w:tc>
          <w:tcPr>
            <w:tcW w:w="1188"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30米</w:t>
            </w:r>
          </w:p>
        </w:tc>
        <w:tc>
          <w:tcPr>
            <w:tcW w:w="1338"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50米</w:t>
            </w:r>
          </w:p>
        </w:tc>
        <w:tc>
          <w:tcPr>
            <w:tcW w:w="1440" w:type="dxa"/>
            <w:tcBorders>
              <w:top w:val="nil"/>
              <w:left w:val="nil"/>
              <w:bottom w:val="single" w:sz="4" w:space="0" w:color="auto"/>
              <w:right w:val="single" w:sz="4" w:space="0" w:color="auto"/>
            </w:tcBorders>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100米</w:t>
            </w: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宽深比</w:t>
            </w:r>
          </w:p>
        </w:tc>
        <w:tc>
          <w:tcPr>
            <w:tcW w:w="162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1.5以上</w:t>
            </w:r>
          </w:p>
        </w:tc>
        <w:tc>
          <w:tcPr>
            <w:tcW w:w="1254"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1.2左右</w:t>
            </w:r>
          </w:p>
        </w:tc>
        <w:tc>
          <w:tcPr>
            <w:tcW w:w="118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0.8-1</w:t>
            </w:r>
          </w:p>
        </w:tc>
        <w:tc>
          <w:tcPr>
            <w:tcW w:w="133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0.6左右</w:t>
            </w:r>
          </w:p>
        </w:tc>
        <w:tc>
          <w:tcPr>
            <w:tcW w:w="144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0.5以下</w:t>
            </w: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62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54"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8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33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4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240" w:lineRule="exact"/>
              <w:jc w:val="center"/>
              <w:rPr>
                <w:rFonts w:ascii="宋体" w:hAnsi="宋体"/>
                <w:kern w:val="0"/>
                <w:szCs w:val="21"/>
              </w:rPr>
            </w:pPr>
            <w:r>
              <w:rPr>
                <w:rFonts w:ascii="宋体" w:hAnsi="宋体" w:hint="eastAsia"/>
                <w:kern w:val="0"/>
                <w:szCs w:val="21"/>
              </w:rPr>
              <w:t>临街面数</w:t>
            </w:r>
          </w:p>
        </w:tc>
        <w:tc>
          <w:tcPr>
            <w:tcW w:w="162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jc w:val="center"/>
              <w:rPr>
                <w:rFonts w:ascii="宋体" w:hAnsi="宋体"/>
                <w:kern w:val="0"/>
                <w:szCs w:val="21"/>
              </w:rPr>
            </w:pPr>
            <w:r>
              <w:rPr>
                <w:rFonts w:ascii="宋体" w:hAnsi="宋体" w:hint="eastAsia"/>
                <w:kern w:val="0"/>
                <w:szCs w:val="21"/>
              </w:rPr>
              <w:t>三面及以上临街，其中有主干道</w:t>
            </w:r>
          </w:p>
        </w:tc>
        <w:tc>
          <w:tcPr>
            <w:tcW w:w="1254"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jc w:val="center"/>
              <w:rPr>
                <w:rFonts w:ascii="宋体" w:hAnsi="宋体"/>
                <w:kern w:val="0"/>
                <w:szCs w:val="21"/>
              </w:rPr>
            </w:pPr>
            <w:r>
              <w:rPr>
                <w:rFonts w:ascii="宋体" w:hAnsi="宋体" w:hint="eastAsia"/>
                <w:kern w:val="0"/>
                <w:szCs w:val="21"/>
              </w:rPr>
              <w:t>两面临街，其中有主干道</w:t>
            </w:r>
          </w:p>
        </w:tc>
        <w:tc>
          <w:tcPr>
            <w:tcW w:w="118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jc w:val="center"/>
              <w:rPr>
                <w:rFonts w:ascii="宋体" w:hAnsi="宋体"/>
                <w:kern w:val="0"/>
                <w:szCs w:val="21"/>
              </w:rPr>
            </w:pPr>
            <w:r>
              <w:rPr>
                <w:rFonts w:ascii="宋体" w:hAnsi="宋体" w:hint="eastAsia"/>
                <w:kern w:val="0"/>
                <w:szCs w:val="21"/>
              </w:rPr>
              <w:t>一个出行口，且道路较宽</w:t>
            </w:r>
          </w:p>
        </w:tc>
        <w:tc>
          <w:tcPr>
            <w:tcW w:w="133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jc w:val="center"/>
              <w:rPr>
                <w:rFonts w:ascii="宋体" w:hAnsi="宋体"/>
                <w:kern w:val="0"/>
                <w:szCs w:val="21"/>
              </w:rPr>
            </w:pPr>
            <w:r>
              <w:rPr>
                <w:rFonts w:ascii="宋体" w:hAnsi="宋体" w:hint="eastAsia"/>
                <w:kern w:val="0"/>
                <w:szCs w:val="21"/>
              </w:rPr>
              <w:t>—</w:t>
            </w:r>
          </w:p>
        </w:tc>
        <w:tc>
          <w:tcPr>
            <w:tcW w:w="144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jc w:val="center"/>
              <w:rPr>
                <w:rFonts w:ascii="宋体" w:hAnsi="宋体"/>
                <w:kern w:val="0"/>
                <w:szCs w:val="21"/>
              </w:rPr>
            </w:pPr>
            <w:r>
              <w:rPr>
                <w:rFonts w:ascii="宋体" w:hAnsi="宋体" w:hint="eastAsia"/>
                <w:kern w:val="0"/>
                <w:szCs w:val="21"/>
              </w:rPr>
              <w:t>一个出行口且道路狭窄</w:t>
            </w:r>
          </w:p>
        </w:tc>
      </w:tr>
      <w:tr w:rsidR="004635CF" w:rsidTr="001E172B">
        <w:trPr>
          <w:cantSplit/>
          <w:trHeight w:val="312"/>
          <w:jc w:val="center"/>
        </w:trPr>
        <w:tc>
          <w:tcPr>
            <w:tcW w:w="371"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3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9"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62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54"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8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33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4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trHeight w:val="567"/>
          <w:jc w:val="center"/>
        </w:trPr>
        <w:tc>
          <w:tcPr>
            <w:tcW w:w="2175" w:type="dxa"/>
            <w:gridSpan w:val="3"/>
            <w:tcBorders>
              <w:top w:val="single" w:sz="4" w:space="0" w:color="auto"/>
              <w:left w:val="single" w:sz="4" w:space="0" w:color="auto"/>
              <w:bottom w:val="single" w:sz="4" w:space="0" w:color="auto"/>
              <w:right w:val="single" w:sz="4" w:space="0" w:color="auto"/>
            </w:tcBorders>
            <w:vAlign w:val="center"/>
          </w:tcPr>
          <w:p w:rsidR="004635CF" w:rsidRDefault="004635CF" w:rsidP="001E172B">
            <w:pPr>
              <w:widowControl/>
              <w:spacing w:line="340" w:lineRule="exact"/>
              <w:jc w:val="center"/>
              <w:rPr>
                <w:rFonts w:ascii="宋体" w:hAnsi="宋体"/>
                <w:kern w:val="0"/>
                <w:szCs w:val="21"/>
              </w:rPr>
            </w:pPr>
            <w:r>
              <w:rPr>
                <w:rFonts w:ascii="宋体" w:hAnsi="宋体" w:hint="eastAsia"/>
                <w:kern w:val="0"/>
                <w:szCs w:val="21"/>
              </w:rPr>
              <w:t>特殊因素</w:t>
            </w:r>
          </w:p>
        </w:tc>
        <w:tc>
          <w:tcPr>
            <w:tcW w:w="68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40" w:lineRule="exact"/>
              <w:jc w:val="center"/>
              <w:rPr>
                <w:rFonts w:ascii="宋体" w:hAnsi="宋体"/>
                <w:kern w:val="0"/>
                <w:szCs w:val="21"/>
              </w:rPr>
            </w:pPr>
            <w:r>
              <w:rPr>
                <w:rFonts w:ascii="宋体" w:hAnsi="宋体" w:hint="eastAsia"/>
                <w:kern w:val="0"/>
                <w:szCs w:val="21"/>
              </w:rPr>
              <w:t>不在本表中，但确实对个别宗地地价有较大影响的因素，如楼层等</w:t>
            </w:r>
          </w:p>
        </w:tc>
      </w:tr>
      <w:tr w:rsidR="004635CF" w:rsidTr="001E172B">
        <w:trPr>
          <w:trHeight w:val="567"/>
          <w:jc w:val="center"/>
        </w:trPr>
        <w:tc>
          <w:tcPr>
            <w:tcW w:w="217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宗地行业影响因素</w:t>
            </w:r>
          </w:p>
        </w:tc>
        <w:tc>
          <w:tcPr>
            <w:tcW w:w="68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根据不同的行业确定</w:t>
            </w:r>
          </w:p>
        </w:tc>
      </w:tr>
      <w:tr w:rsidR="004635CF" w:rsidTr="001E172B">
        <w:trPr>
          <w:trHeight w:val="567"/>
          <w:jc w:val="center"/>
        </w:trPr>
        <w:tc>
          <w:tcPr>
            <w:tcW w:w="217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土地使用年限影响因素</w:t>
            </w:r>
          </w:p>
        </w:tc>
        <w:tc>
          <w:tcPr>
            <w:tcW w:w="6840"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根据土地剩余使用年限和法定最高使用年限确定</w:t>
            </w:r>
          </w:p>
        </w:tc>
      </w:tr>
    </w:tbl>
    <w:p w:rsidR="004635CF" w:rsidRDefault="004635CF" w:rsidP="004635CF">
      <w:pPr>
        <w:widowControl/>
        <w:shd w:val="clear" w:color="auto" w:fill="FEFEFE"/>
        <w:snapToGrid w:val="0"/>
        <w:spacing w:line="440" w:lineRule="exact"/>
        <w:jc w:val="center"/>
        <w:outlineLvl w:val="1"/>
        <w:rPr>
          <w:rFonts w:ascii="仿宋_GB2312" w:eastAsia="仿宋_GB2312" w:hAnsi="Arial" w:cs="Arial"/>
          <w:b/>
          <w:bCs/>
          <w:kern w:val="0"/>
          <w:sz w:val="32"/>
          <w:szCs w:val="32"/>
        </w:rPr>
      </w:pPr>
      <w:r>
        <w:rPr>
          <w:rFonts w:ascii="仿宋_GB2312" w:eastAsia="仿宋_GB2312" w:hAnsi="Arial" w:cs="Arial" w:hint="eastAsia"/>
          <w:b/>
          <w:bCs/>
          <w:kern w:val="0"/>
          <w:sz w:val="32"/>
          <w:szCs w:val="32"/>
        </w:rPr>
        <w:t xml:space="preserve"> 平阳县三产用地地价影响因素说明表</w:t>
      </w:r>
    </w:p>
    <w:tbl>
      <w:tblPr>
        <w:tblW w:w="0" w:type="auto"/>
        <w:jc w:val="center"/>
        <w:tblLayout w:type="fixed"/>
        <w:tblCellMar>
          <w:left w:w="0" w:type="dxa"/>
          <w:right w:w="0" w:type="dxa"/>
        </w:tblCellMar>
        <w:tblLook w:val="0000"/>
      </w:tblPr>
      <w:tblGrid>
        <w:gridCol w:w="756"/>
        <w:gridCol w:w="1295"/>
        <w:gridCol w:w="1480"/>
        <w:gridCol w:w="1110"/>
        <w:gridCol w:w="1110"/>
        <w:gridCol w:w="1110"/>
        <w:gridCol w:w="1110"/>
        <w:gridCol w:w="1078"/>
      </w:tblGrid>
      <w:tr w:rsidR="004635CF" w:rsidTr="001E172B">
        <w:trPr>
          <w:trHeight w:val="289"/>
          <w:jc w:val="center"/>
        </w:trPr>
        <w:tc>
          <w:tcPr>
            <w:tcW w:w="353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影响因素</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优</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较优</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一般</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较劣</w:t>
            </w:r>
          </w:p>
        </w:tc>
        <w:tc>
          <w:tcPr>
            <w:tcW w:w="10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b/>
                <w:bCs/>
                <w:kern w:val="0"/>
                <w:szCs w:val="21"/>
              </w:rPr>
              <w:t>劣</w:t>
            </w:r>
          </w:p>
        </w:tc>
      </w:tr>
      <w:tr w:rsidR="004635CF" w:rsidTr="001E172B">
        <w:trPr>
          <w:trHeight w:val="289"/>
          <w:jc w:val="center"/>
        </w:trPr>
        <w:tc>
          <w:tcPr>
            <w:tcW w:w="75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区域修</w:t>
            </w:r>
            <w:r>
              <w:rPr>
                <w:rFonts w:ascii="宋体" w:hAnsi="宋体" w:hint="eastAsia"/>
                <w:kern w:val="0"/>
                <w:szCs w:val="21"/>
              </w:rPr>
              <w:lastRenderedPageBreak/>
              <w:t>正系数（%）</w:t>
            </w:r>
          </w:p>
        </w:tc>
        <w:tc>
          <w:tcPr>
            <w:tcW w:w="1295"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lastRenderedPageBreak/>
              <w:t>商服繁华度</w:t>
            </w:r>
          </w:p>
        </w:tc>
        <w:tc>
          <w:tcPr>
            <w:tcW w:w="1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60" w:lineRule="exact"/>
              <w:jc w:val="center"/>
              <w:rPr>
                <w:rFonts w:ascii="宋体" w:hAnsi="宋体"/>
                <w:kern w:val="0"/>
                <w:szCs w:val="21"/>
              </w:rPr>
            </w:pPr>
            <w:r>
              <w:rPr>
                <w:rFonts w:ascii="宋体" w:hAnsi="宋体" w:hint="eastAsia"/>
                <w:kern w:val="0"/>
                <w:szCs w:val="21"/>
              </w:rPr>
              <w:t>宗地所在区域繁华度</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4</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c>
          <w:tcPr>
            <w:tcW w:w="10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-4</w:t>
            </w:r>
          </w:p>
        </w:tc>
      </w:tr>
      <w:tr w:rsidR="004635CF" w:rsidTr="001E172B">
        <w:trPr>
          <w:trHeight w:val="289"/>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60" w:lineRule="exact"/>
              <w:jc w:val="center"/>
              <w:rPr>
                <w:rFonts w:ascii="宋体" w:hAnsi="宋体"/>
                <w:kern w:val="0"/>
                <w:szCs w:val="21"/>
              </w:rPr>
            </w:pPr>
            <w:r>
              <w:rPr>
                <w:rFonts w:ascii="宋体" w:hAnsi="宋体" w:hint="eastAsia"/>
                <w:kern w:val="0"/>
                <w:szCs w:val="21"/>
              </w:rPr>
              <w:t>周边店铺分布密度</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c>
          <w:tcPr>
            <w:tcW w:w="10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r>
      <w:tr w:rsidR="004635CF" w:rsidTr="001E172B">
        <w:trPr>
          <w:trHeight w:val="289"/>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交通条件</w:t>
            </w:r>
          </w:p>
        </w:tc>
        <w:tc>
          <w:tcPr>
            <w:tcW w:w="1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交通便捷度</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3</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1.5</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-1.5</w:t>
            </w:r>
          </w:p>
        </w:tc>
        <w:tc>
          <w:tcPr>
            <w:tcW w:w="10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-3</w:t>
            </w:r>
          </w:p>
        </w:tc>
      </w:tr>
      <w:tr w:rsidR="004635CF" w:rsidTr="001E172B">
        <w:trPr>
          <w:trHeight w:val="600"/>
          <w:jc w:val="center"/>
        </w:trPr>
        <w:tc>
          <w:tcPr>
            <w:tcW w:w="756"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个别修正系数（%）</w:t>
            </w:r>
          </w:p>
        </w:tc>
        <w:tc>
          <w:tcPr>
            <w:tcW w:w="1295"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宗地条件</w:t>
            </w:r>
          </w:p>
        </w:tc>
        <w:tc>
          <w:tcPr>
            <w:tcW w:w="148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形状</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-0.5</w:t>
            </w:r>
          </w:p>
        </w:tc>
        <w:tc>
          <w:tcPr>
            <w:tcW w:w="107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07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面积</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c>
          <w:tcPr>
            <w:tcW w:w="107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07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Times New Roman" w:hAnsi="Times New Roman"/>
                <w:szCs w:val="21"/>
              </w:rPr>
            </w:pPr>
            <w:r>
              <w:rPr>
                <w:rFonts w:ascii="宋体" w:hAnsi="宋体" w:hint="eastAsia"/>
                <w:kern w:val="0"/>
                <w:szCs w:val="21"/>
              </w:rPr>
              <w:t>宽深比</w:t>
            </w:r>
            <w:r w:rsidRPr="00C624D6">
              <w:rPr>
                <w:rFonts w:ascii="宋体" w:hAnsi="宋体" w:hint="eastAsia"/>
                <w:kern w:val="0"/>
                <w:szCs w:val="21"/>
                <w:vertAlign w:val="superscript"/>
              </w:rPr>
              <w:t>①</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0</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-1</w:t>
            </w:r>
          </w:p>
        </w:tc>
        <w:tc>
          <w:tcPr>
            <w:tcW w:w="107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-2</w:t>
            </w: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Times New Roman" w:hAnsi="Times New Roman"/>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07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trHeight w:val="312"/>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临街面数</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4</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2</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0</w:t>
            </w:r>
          </w:p>
        </w:tc>
        <w:tc>
          <w:tcPr>
            <w:tcW w:w="1110"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w:t>
            </w:r>
          </w:p>
        </w:tc>
        <w:tc>
          <w:tcPr>
            <w:tcW w:w="1078"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173" w:lineRule="atLeast"/>
              <w:jc w:val="center"/>
              <w:rPr>
                <w:rFonts w:ascii="宋体" w:hAnsi="宋体"/>
                <w:kern w:val="0"/>
                <w:szCs w:val="21"/>
              </w:rPr>
            </w:pPr>
            <w:r>
              <w:rPr>
                <w:rFonts w:ascii="宋体" w:hAnsi="宋体" w:hint="eastAsia"/>
                <w:kern w:val="0"/>
                <w:szCs w:val="21"/>
              </w:rPr>
              <w:t>-4</w:t>
            </w:r>
          </w:p>
        </w:tc>
      </w:tr>
      <w:tr w:rsidR="004635CF" w:rsidTr="001E172B">
        <w:trPr>
          <w:trHeight w:val="611"/>
          <w:jc w:val="center"/>
        </w:trPr>
        <w:tc>
          <w:tcPr>
            <w:tcW w:w="756"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95"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8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10"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078"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r>
      <w:tr w:rsidR="004635CF" w:rsidTr="001E172B">
        <w:trPr>
          <w:trHeight w:val="289"/>
          <w:jc w:val="center"/>
        </w:trPr>
        <w:tc>
          <w:tcPr>
            <w:tcW w:w="3531" w:type="dxa"/>
            <w:gridSpan w:val="3"/>
            <w:tcBorders>
              <w:top w:val="single" w:sz="4" w:space="0" w:color="auto"/>
              <w:left w:val="single" w:sz="4" w:space="0" w:color="auto"/>
              <w:bottom w:val="single" w:sz="4" w:space="0" w:color="auto"/>
              <w:right w:val="single" w:sz="4" w:space="0" w:color="auto"/>
            </w:tcBorders>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特殊因素</w:t>
            </w:r>
          </w:p>
        </w:tc>
        <w:tc>
          <w:tcPr>
            <w:tcW w:w="551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left"/>
              <w:rPr>
                <w:rFonts w:ascii="宋体" w:hAnsi="宋体"/>
                <w:kern w:val="0"/>
                <w:szCs w:val="21"/>
              </w:rPr>
            </w:pPr>
            <w:r>
              <w:rPr>
                <w:rFonts w:ascii="宋体" w:hAnsi="宋体" w:hint="eastAsia"/>
                <w:kern w:val="0"/>
                <w:szCs w:val="21"/>
              </w:rPr>
              <w:t>不在本表中，但确实对个别宗地地价有较大影响的因素</w:t>
            </w:r>
          </w:p>
        </w:tc>
      </w:tr>
      <w:tr w:rsidR="004635CF" w:rsidTr="001E172B">
        <w:trPr>
          <w:trHeight w:val="289"/>
          <w:jc w:val="center"/>
        </w:trPr>
        <w:tc>
          <w:tcPr>
            <w:tcW w:w="353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宗地行业修正系数</w:t>
            </w:r>
          </w:p>
        </w:tc>
        <w:tc>
          <w:tcPr>
            <w:tcW w:w="551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见平阳县三产用地行业修正表</w:t>
            </w:r>
          </w:p>
        </w:tc>
      </w:tr>
      <w:tr w:rsidR="004635CF" w:rsidTr="001E172B">
        <w:trPr>
          <w:trHeight w:val="289"/>
          <w:jc w:val="center"/>
        </w:trPr>
        <w:tc>
          <w:tcPr>
            <w:tcW w:w="353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jc w:val="center"/>
              <w:rPr>
                <w:rFonts w:ascii="宋体" w:hAnsi="宋体"/>
                <w:kern w:val="0"/>
                <w:szCs w:val="21"/>
              </w:rPr>
            </w:pPr>
            <w:r>
              <w:rPr>
                <w:rFonts w:ascii="宋体" w:hAnsi="宋体" w:hint="eastAsia"/>
                <w:kern w:val="0"/>
                <w:szCs w:val="21"/>
              </w:rPr>
              <w:t>土地使用年限修正系数</w:t>
            </w:r>
          </w:p>
        </w:tc>
        <w:tc>
          <w:tcPr>
            <w:tcW w:w="551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600" w:lineRule="exact"/>
              <w:rPr>
                <w:rFonts w:ascii="宋体" w:hAnsi="宋体"/>
                <w:kern w:val="0"/>
                <w:szCs w:val="21"/>
              </w:rPr>
            </w:pPr>
            <w:r>
              <w:rPr>
                <w:rFonts w:ascii="宋体" w:hAnsi="宋体" w:hint="eastAsia"/>
                <w:kern w:val="0"/>
                <w:szCs w:val="21"/>
              </w:rPr>
              <w:t>按公式K</w:t>
            </w:r>
            <w:r>
              <w:rPr>
                <w:rFonts w:ascii="宋体" w:hAnsi="宋体" w:hint="eastAsia"/>
                <w:kern w:val="0"/>
                <w:szCs w:val="21"/>
                <w:vertAlign w:val="subscript"/>
              </w:rPr>
              <w:t>1</w:t>
            </w:r>
            <w:r>
              <w:rPr>
                <w:rFonts w:ascii="宋体" w:hAnsi="宋体" w:hint="eastAsia"/>
                <w:kern w:val="0"/>
                <w:szCs w:val="21"/>
              </w:rPr>
              <w:t>=[1-1/（1+r）</w:t>
            </w:r>
            <w:r>
              <w:rPr>
                <w:rFonts w:ascii="宋体" w:hAnsi="宋体" w:hint="eastAsia"/>
                <w:kern w:val="0"/>
                <w:szCs w:val="21"/>
                <w:vertAlign w:val="superscript"/>
              </w:rPr>
              <w:t>m</w:t>
            </w:r>
            <w:r>
              <w:rPr>
                <w:rFonts w:ascii="宋体" w:hAnsi="宋体" w:hint="eastAsia"/>
                <w:kern w:val="0"/>
                <w:szCs w:val="21"/>
              </w:rPr>
              <w:t>]/[1-1/(1+r)</w:t>
            </w:r>
            <w:r>
              <w:rPr>
                <w:rFonts w:ascii="宋体" w:hAnsi="宋体" w:hint="eastAsia"/>
                <w:kern w:val="0"/>
                <w:szCs w:val="21"/>
                <w:vertAlign w:val="superscript"/>
              </w:rPr>
              <w:t>n</w:t>
            </w:r>
            <w:r>
              <w:rPr>
                <w:rFonts w:ascii="宋体" w:hAnsi="宋体" w:hint="eastAsia"/>
                <w:kern w:val="0"/>
                <w:szCs w:val="21"/>
              </w:rPr>
              <w:t>]计算，其中r=6%，m为土地剩余使用年限，n为法定最高使用年限</w:t>
            </w:r>
          </w:p>
        </w:tc>
      </w:tr>
    </w:tbl>
    <w:p w:rsidR="004635CF" w:rsidRDefault="004635CF" w:rsidP="004635CF">
      <w:pPr>
        <w:widowControl/>
        <w:shd w:val="clear" w:color="auto" w:fill="FEFEFE"/>
        <w:spacing w:line="520" w:lineRule="exact"/>
        <w:jc w:val="left"/>
        <w:rPr>
          <w:rFonts w:ascii="宋体" w:hAnsi="宋体"/>
          <w:kern w:val="0"/>
          <w:szCs w:val="21"/>
        </w:rPr>
      </w:pPr>
      <w:r>
        <w:rPr>
          <w:rFonts w:ascii="宋体" w:hAnsi="宋体" w:hint="eastAsia"/>
          <w:kern w:val="0"/>
          <w:szCs w:val="21"/>
        </w:rPr>
        <w:t>注：①宽深比为可选项，对于不临街的三产用地，此项不修正；</w:t>
      </w:r>
    </w:p>
    <w:p w:rsidR="004635CF" w:rsidRDefault="004635CF" w:rsidP="004635CF">
      <w:pPr>
        <w:widowControl/>
        <w:shd w:val="clear" w:color="auto" w:fill="FEFEFE"/>
        <w:spacing w:line="520" w:lineRule="exact"/>
        <w:ind w:firstLineChars="200" w:firstLine="420"/>
        <w:jc w:val="left"/>
        <w:rPr>
          <w:rFonts w:ascii="宋体" w:hAnsi="宋体"/>
          <w:kern w:val="0"/>
          <w:szCs w:val="21"/>
        </w:rPr>
      </w:pPr>
      <w:r>
        <w:rPr>
          <w:rFonts w:ascii="宋体" w:hAnsi="宋体" w:hint="eastAsia"/>
          <w:kern w:val="0"/>
          <w:szCs w:val="21"/>
        </w:rPr>
        <w:t>②在实际评估中，影响因素幅度大的修正系数可用内插法确定，以便提高评估精度。</w:t>
      </w:r>
    </w:p>
    <w:p w:rsidR="004635CF" w:rsidRDefault="004635CF" w:rsidP="004635CF">
      <w:pPr>
        <w:widowControl/>
        <w:shd w:val="clear" w:color="auto" w:fill="FEFEFE"/>
        <w:snapToGrid w:val="0"/>
        <w:spacing w:line="440" w:lineRule="exact"/>
        <w:ind w:firstLineChars="50" w:firstLine="140"/>
        <w:jc w:val="left"/>
        <w:outlineLvl w:val="1"/>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p w:rsidR="004635CF" w:rsidRDefault="004635CF" w:rsidP="004635CF">
      <w:pPr>
        <w:widowControl/>
        <w:shd w:val="clear" w:color="auto" w:fill="FEFEFE"/>
        <w:snapToGrid w:val="0"/>
        <w:spacing w:line="440" w:lineRule="exact"/>
        <w:ind w:firstLineChars="50" w:firstLine="90"/>
        <w:jc w:val="left"/>
        <w:outlineLvl w:val="1"/>
        <w:rPr>
          <w:rFonts w:ascii="Arial" w:hAnsi="Arial" w:cs="Arial"/>
          <w:kern w:val="0"/>
          <w:sz w:val="18"/>
          <w:szCs w:val="18"/>
        </w:rPr>
      </w:pPr>
      <w:r>
        <w:rPr>
          <w:rFonts w:ascii="Arial" w:hAnsi="Arial" w:cs="Arial"/>
          <w:kern w:val="0"/>
          <w:sz w:val="18"/>
          <w:szCs w:val="18"/>
        </w:rPr>
        <w:t xml:space="preserve"> </w:t>
      </w:r>
    </w:p>
    <w:p w:rsidR="004635CF" w:rsidRDefault="004635CF" w:rsidP="004635CF">
      <w:pPr>
        <w:snapToGrid w:val="0"/>
        <w:spacing w:line="700" w:lineRule="exact"/>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rPr>
          <w:rFonts w:ascii="仿宋_GB2312" w:eastAsia="仿宋_GB2312" w:hAnsi="Times New Roman"/>
          <w:szCs w:val="21"/>
        </w:rPr>
      </w:pPr>
      <w:r>
        <w:rPr>
          <w:rFonts w:ascii="仿宋_GB2312" w:eastAsia="仿宋_GB2312" w:hAnsi="Times New Roman" w:hint="eastAsia"/>
          <w:szCs w:val="21"/>
        </w:rPr>
        <w:t xml:space="preserve"> </w:t>
      </w:r>
    </w:p>
    <w:p w:rsidR="004635CF" w:rsidRDefault="004635CF" w:rsidP="004635CF">
      <w:pPr>
        <w:snapToGrid w:val="0"/>
        <w:spacing w:line="700" w:lineRule="exact"/>
        <w:rPr>
          <w:rFonts w:ascii="仿宋_GB2312" w:eastAsia="仿宋_GB2312" w:hAnsi="Times New Roman"/>
          <w:szCs w:val="21"/>
        </w:rPr>
      </w:pPr>
    </w:p>
    <w:p w:rsidR="004635CF" w:rsidRDefault="004635CF" w:rsidP="004635CF">
      <w:pPr>
        <w:snapToGrid w:val="0"/>
        <w:spacing w:line="700" w:lineRule="exact"/>
        <w:jc w:val="center"/>
        <w:rPr>
          <w:rFonts w:ascii="Arial" w:hAnsi="Arial" w:cs="Arial"/>
          <w:b/>
          <w:bCs/>
          <w:kern w:val="0"/>
          <w:sz w:val="32"/>
          <w:szCs w:val="32"/>
        </w:rPr>
      </w:pPr>
      <w:r>
        <w:rPr>
          <w:rFonts w:ascii="仿宋_GB2312" w:eastAsia="仿宋_GB2312" w:hAnsi="Arial" w:cs="Arial" w:hint="eastAsia"/>
          <w:b/>
          <w:bCs/>
          <w:kern w:val="0"/>
          <w:sz w:val="32"/>
          <w:szCs w:val="32"/>
        </w:rPr>
        <w:t>平阳县工业用地地价影响因素说明表</w:t>
      </w:r>
    </w:p>
    <w:tbl>
      <w:tblPr>
        <w:tblW w:w="0" w:type="auto"/>
        <w:jc w:val="center"/>
        <w:tblLayout w:type="fixed"/>
        <w:tblCellMar>
          <w:left w:w="0" w:type="dxa"/>
          <w:right w:w="0" w:type="dxa"/>
        </w:tblCellMar>
        <w:tblLook w:val="0000"/>
      </w:tblPr>
      <w:tblGrid>
        <w:gridCol w:w="735"/>
        <w:gridCol w:w="540"/>
        <w:gridCol w:w="180"/>
        <w:gridCol w:w="1260"/>
        <w:gridCol w:w="1440"/>
        <w:gridCol w:w="1260"/>
        <w:gridCol w:w="1080"/>
        <w:gridCol w:w="1080"/>
        <w:gridCol w:w="1259"/>
      </w:tblGrid>
      <w:tr w:rsidR="004635CF" w:rsidTr="001E172B">
        <w:trPr>
          <w:trHeight w:val="178"/>
          <w:jc w:val="center"/>
        </w:trPr>
        <w:tc>
          <w:tcPr>
            <w:tcW w:w="271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影响因素</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优</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较优</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一般</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较劣</w:t>
            </w:r>
          </w:p>
        </w:tc>
        <w:tc>
          <w:tcPr>
            <w:tcW w:w="12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b/>
                <w:bCs/>
                <w:kern w:val="0"/>
                <w:szCs w:val="21"/>
              </w:rPr>
              <w:t>劣</w:t>
            </w:r>
          </w:p>
        </w:tc>
      </w:tr>
      <w:tr w:rsidR="004635CF" w:rsidTr="001E172B">
        <w:trPr>
          <w:trHeight w:val="178"/>
          <w:jc w:val="center"/>
        </w:trPr>
        <w:tc>
          <w:tcPr>
            <w:tcW w:w="7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区</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域</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因</w:t>
            </w:r>
          </w:p>
          <w:p w:rsidR="004635CF" w:rsidRDefault="004635CF" w:rsidP="001E172B">
            <w:pPr>
              <w:adjustRightInd w:val="0"/>
              <w:snapToGrid w:val="0"/>
              <w:spacing w:line="178" w:lineRule="atLeast"/>
              <w:jc w:val="center"/>
              <w:rPr>
                <w:rFonts w:ascii="宋体" w:hAnsi="宋体"/>
                <w:b/>
                <w:bCs/>
                <w:kern w:val="0"/>
                <w:szCs w:val="21"/>
              </w:rPr>
            </w:pPr>
            <w:r>
              <w:rPr>
                <w:rFonts w:ascii="宋体" w:hAnsi="宋体" w:hint="eastAsia"/>
                <w:kern w:val="0"/>
                <w:szCs w:val="21"/>
              </w:rPr>
              <w:t>素</w:t>
            </w:r>
          </w:p>
        </w:tc>
        <w:tc>
          <w:tcPr>
            <w:tcW w:w="19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工业区用地类型</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大型工业区，企业集聚程度高</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中型工业区，企业集聚程度较高</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小型工业区，企业集聚程度一般</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混合区，企业集聚程度较低</w:t>
            </w:r>
          </w:p>
        </w:tc>
        <w:tc>
          <w:tcPr>
            <w:tcW w:w="12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178" w:lineRule="atLeast"/>
              <w:jc w:val="center"/>
              <w:rPr>
                <w:rFonts w:ascii="宋体" w:hAnsi="宋体"/>
                <w:kern w:val="0"/>
                <w:szCs w:val="21"/>
              </w:rPr>
            </w:pPr>
            <w:r>
              <w:rPr>
                <w:rFonts w:ascii="宋体" w:hAnsi="宋体" w:hint="eastAsia"/>
                <w:kern w:val="0"/>
                <w:szCs w:val="21"/>
              </w:rPr>
              <w:t>独立工业用地，企业集聚程度低</w:t>
            </w:r>
          </w:p>
        </w:tc>
      </w:tr>
      <w:tr w:rsidR="004635CF" w:rsidTr="001E172B">
        <w:trPr>
          <w:cantSplit/>
          <w:trHeight w:val="744"/>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b/>
                <w:bCs/>
                <w:kern w:val="0"/>
                <w:szCs w:val="21"/>
              </w:rPr>
            </w:pPr>
          </w:p>
        </w:tc>
        <w:tc>
          <w:tcPr>
            <w:tcW w:w="720" w:type="dxa"/>
            <w:gridSpan w:val="2"/>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交</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通</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lastRenderedPageBreak/>
              <w:t>状</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况</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lastRenderedPageBreak/>
              <w:t>区域道路</w:t>
            </w:r>
          </w:p>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级别</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混合型主干道</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交通型</w:t>
            </w:r>
          </w:p>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次干道</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生活型次干道</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支路</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巷道</w:t>
            </w:r>
          </w:p>
        </w:tc>
      </w:tr>
      <w:tr w:rsidR="004635CF" w:rsidTr="001E172B">
        <w:trPr>
          <w:cantSplit/>
          <w:trHeight w:val="744"/>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b/>
                <w:bCs/>
                <w:kern w:val="0"/>
                <w:szCs w:val="21"/>
              </w:rPr>
            </w:pPr>
          </w:p>
        </w:tc>
        <w:tc>
          <w:tcPr>
            <w:tcW w:w="720" w:type="dxa"/>
            <w:gridSpan w:val="2"/>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临路类型</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临主干道，出路路面宽</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临交通型</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道路</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混合型道路或园区内主道路，出路畅通</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生活型道路</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专用道路，</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出路拥堵</w:t>
            </w:r>
          </w:p>
        </w:tc>
      </w:tr>
      <w:tr w:rsidR="004635CF" w:rsidTr="001E172B">
        <w:trPr>
          <w:cantSplit/>
          <w:trHeight w:val="320"/>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b/>
                <w:bCs/>
                <w:kern w:val="0"/>
                <w:szCs w:val="21"/>
              </w:rPr>
            </w:pPr>
          </w:p>
        </w:tc>
        <w:tc>
          <w:tcPr>
            <w:tcW w:w="1980" w:type="dxa"/>
            <w:gridSpan w:val="3"/>
            <w:tcBorders>
              <w:top w:val="nil"/>
              <w:left w:val="nil"/>
              <w:bottom w:val="single" w:sz="4" w:space="0" w:color="auto"/>
              <w:right w:val="single" w:sz="4" w:space="0" w:color="auto"/>
            </w:tcBorders>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区域基础设施完善度</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基础设施完善、五通保障度高</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基础设施较完善、五通</w:t>
            </w:r>
          </w:p>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保障度较高</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一般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基础设施较差、三通保障度较高，遇大暴雨会积水</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基础设施差、三通保障度低，洪涝灾害频发</w:t>
            </w:r>
          </w:p>
        </w:tc>
      </w:tr>
      <w:tr w:rsidR="004635CF" w:rsidTr="001E172B">
        <w:trPr>
          <w:cantSplit/>
          <w:trHeight w:val="309"/>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b/>
                <w:bCs/>
                <w:kern w:val="0"/>
                <w:szCs w:val="21"/>
              </w:rPr>
            </w:pPr>
          </w:p>
        </w:tc>
        <w:tc>
          <w:tcPr>
            <w:tcW w:w="1980"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生产生活环境条件</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环境清洁，职工生活便利</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尚清洁，离生活区较近</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轻污染，职工生活便利度一般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中轻污染，离生活区</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较远</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中污染，离生活区远</w:t>
            </w:r>
          </w:p>
        </w:tc>
      </w:tr>
      <w:tr w:rsidR="004635CF" w:rsidTr="001E172B">
        <w:trPr>
          <w:cantSplit/>
          <w:trHeight w:val="478"/>
          <w:jc w:val="center"/>
        </w:trPr>
        <w:tc>
          <w:tcPr>
            <w:tcW w:w="7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个</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别</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因</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素</w:t>
            </w:r>
          </w:p>
        </w:tc>
        <w:tc>
          <w:tcPr>
            <w:tcW w:w="540" w:type="dxa"/>
            <w:vMerge w:val="restart"/>
            <w:tcBorders>
              <w:top w:val="nil"/>
              <w:left w:val="nil"/>
              <w:bottom w:val="nil"/>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宗</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地</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条</w:t>
            </w:r>
          </w:p>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件</w:t>
            </w:r>
          </w:p>
        </w:tc>
        <w:tc>
          <w:tcPr>
            <w:tcW w:w="1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面积</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适度，可充分利用</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欠适度</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难充分利用</w:t>
            </w:r>
          </w:p>
        </w:tc>
      </w:tr>
      <w:tr w:rsidR="004635CF" w:rsidTr="001E172B">
        <w:trPr>
          <w:cantSplit/>
          <w:trHeight w:val="478"/>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40" w:type="dxa"/>
            <w:vMerge/>
            <w:tcBorders>
              <w:top w:val="nil"/>
              <w:left w:val="nil"/>
              <w:bottom w:val="nil"/>
              <w:right w:val="single" w:sz="4" w:space="0" w:color="auto"/>
            </w:tcBorders>
            <w:vAlign w:val="center"/>
          </w:tcPr>
          <w:p w:rsidR="004635CF" w:rsidRDefault="004635CF" w:rsidP="001E172B">
            <w:pPr>
              <w:widowControl/>
              <w:jc w:val="left"/>
              <w:rPr>
                <w:rFonts w:ascii="宋体" w:hAnsi="宋体"/>
                <w:kern w:val="0"/>
                <w:szCs w:val="21"/>
              </w:rPr>
            </w:pPr>
          </w:p>
        </w:tc>
        <w:tc>
          <w:tcPr>
            <w:tcW w:w="1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形状</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对企业布置无影响</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对企业布置有一定影响</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对企业布置有严重影响</w:t>
            </w:r>
          </w:p>
        </w:tc>
      </w:tr>
      <w:tr w:rsidR="004635CF" w:rsidTr="001E172B">
        <w:trPr>
          <w:cantSplit/>
          <w:trHeight w:val="431"/>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40" w:type="dxa"/>
            <w:vMerge/>
            <w:tcBorders>
              <w:top w:val="nil"/>
              <w:left w:val="nil"/>
              <w:bottom w:val="nil"/>
              <w:right w:val="single" w:sz="4" w:space="0" w:color="auto"/>
            </w:tcBorders>
            <w:vAlign w:val="center"/>
          </w:tcPr>
          <w:p w:rsidR="004635CF" w:rsidRDefault="004635CF" w:rsidP="001E172B">
            <w:pPr>
              <w:widowControl/>
              <w:jc w:val="left"/>
              <w:rPr>
                <w:rFonts w:ascii="宋体" w:hAnsi="宋体"/>
                <w:kern w:val="0"/>
                <w:szCs w:val="21"/>
              </w:rPr>
            </w:pPr>
          </w:p>
        </w:tc>
        <w:tc>
          <w:tcPr>
            <w:tcW w:w="144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地质状况与地基承载力</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一般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较差</w:t>
            </w:r>
          </w:p>
        </w:tc>
        <w:tc>
          <w:tcPr>
            <w:tcW w:w="1259"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napToGrid w:val="0"/>
              <w:spacing w:line="440" w:lineRule="exact"/>
              <w:jc w:val="center"/>
              <w:rPr>
                <w:rFonts w:ascii="宋体" w:hAnsi="宋体"/>
                <w:kern w:val="0"/>
                <w:szCs w:val="21"/>
              </w:rPr>
            </w:pPr>
            <w:r>
              <w:rPr>
                <w:rFonts w:ascii="宋体" w:hAnsi="宋体" w:hint="eastAsia"/>
                <w:kern w:val="0"/>
                <w:szCs w:val="21"/>
              </w:rPr>
              <w:t>差</w:t>
            </w:r>
          </w:p>
        </w:tc>
      </w:tr>
      <w:tr w:rsidR="004635CF" w:rsidTr="001E172B">
        <w:trPr>
          <w:cantSplit/>
          <w:trHeight w:val="178"/>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540" w:type="dxa"/>
            <w:vMerge/>
            <w:tcBorders>
              <w:top w:val="nil"/>
              <w:left w:val="nil"/>
              <w:bottom w:val="nil"/>
              <w:right w:val="single" w:sz="4" w:space="0" w:color="auto"/>
            </w:tcBorders>
            <w:vAlign w:val="center"/>
          </w:tcPr>
          <w:p w:rsidR="004635CF" w:rsidRDefault="004635CF" w:rsidP="001E172B">
            <w:pPr>
              <w:widowControl/>
              <w:jc w:val="left"/>
              <w:rPr>
                <w:rFonts w:ascii="宋体" w:hAnsi="宋体"/>
                <w:kern w:val="0"/>
                <w:szCs w:val="21"/>
              </w:rPr>
            </w:pPr>
          </w:p>
        </w:tc>
        <w:tc>
          <w:tcPr>
            <w:tcW w:w="1440" w:type="dxa"/>
            <w:gridSpan w:val="2"/>
            <w:tcBorders>
              <w:top w:val="nil"/>
              <w:left w:val="nil"/>
              <w:bottom w:val="nil"/>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kern w:val="0"/>
                <w:szCs w:val="21"/>
              </w:rPr>
              <w:t>特殊因素</w:t>
            </w:r>
          </w:p>
        </w:tc>
        <w:tc>
          <w:tcPr>
            <w:tcW w:w="6119"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adjustRightInd w:val="0"/>
              <w:snapToGrid w:val="0"/>
              <w:spacing w:line="178" w:lineRule="atLeast"/>
              <w:jc w:val="center"/>
              <w:rPr>
                <w:rFonts w:ascii="宋体" w:hAnsi="宋体"/>
                <w:kern w:val="0"/>
                <w:szCs w:val="21"/>
              </w:rPr>
            </w:pPr>
            <w:r>
              <w:rPr>
                <w:rFonts w:ascii="宋体" w:hAnsi="宋体" w:hint="eastAsia"/>
                <w:kern w:val="0"/>
                <w:szCs w:val="21"/>
              </w:rPr>
              <w:t>不在本表中，但确实对个别宗地地价有较大影响的因素</w:t>
            </w:r>
          </w:p>
        </w:tc>
      </w:tr>
      <w:tr w:rsidR="004635CF" w:rsidTr="001E172B">
        <w:trPr>
          <w:trHeight w:val="357"/>
          <w:jc w:val="center"/>
        </w:trPr>
        <w:tc>
          <w:tcPr>
            <w:tcW w:w="271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土地使用年限影响因素</w:t>
            </w:r>
          </w:p>
        </w:tc>
        <w:tc>
          <w:tcPr>
            <w:tcW w:w="6119"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adjustRightInd w:val="0"/>
              <w:snapToGrid w:val="0"/>
              <w:spacing w:line="440" w:lineRule="exact"/>
              <w:jc w:val="center"/>
              <w:rPr>
                <w:rFonts w:ascii="宋体" w:hAnsi="宋体"/>
                <w:kern w:val="0"/>
                <w:szCs w:val="21"/>
              </w:rPr>
            </w:pPr>
            <w:r>
              <w:rPr>
                <w:rFonts w:ascii="宋体" w:hAnsi="宋体" w:hint="eastAsia"/>
                <w:kern w:val="0"/>
                <w:szCs w:val="21"/>
              </w:rPr>
              <w:t>根据土地剩余使用年限和法定最高使用年限确定</w:t>
            </w:r>
          </w:p>
        </w:tc>
      </w:tr>
    </w:tbl>
    <w:p w:rsidR="004635CF" w:rsidRDefault="004635CF" w:rsidP="004635CF">
      <w:pPr>
        <w:widowControl/>
        <w:shd w:val="clear" w:color="auto" w:fill="FEFEFE"/>
        <w:spacing w:line="440" w:lineRule="exact"/>
        <w:jc w:val="left"/>
        <w:rPr>
          <w:rFonts w:ascii="宋体" w:hAnsi="宋体"/>
          <w:kern w:val="0"/>
          <w:sz w:val="24"/>
          <w:szCs w:val="24"/>
        </w:rPr>
      </w:pPr>
      <w:r>
        <w:rPr>
          <w:rFonts w:ascii="宋体" w:hAnsi="宋体" w:hint="eastAsia"/>
          <w:kern w:val="0"/>
          <w:sz w:val="24"/>
          <w:szCs w:val="24"/>
        </w:rPr>
        <w:t xml:space="preserve"> </w:t>
      </w:r>
    </w:p>
    <w:p w:rsidR="004635CF" w:rsidRDefault="004635CF" w:rsidP="004635CF">
      <w:pPr>
        <w:widowControl/>
        <w:shd w:val="clear" w:color="auto" w:fill="FEFEFE"/>
        <w:spacing w:line="440" w:lineRule="exact"/>
        <w:jc w:val="left"/>
        <w:rPr>
          <w:rFonts w:ascii="宋体" w:hAnsi="宋体"/>
          <w:kern w:val="0"/>
          <w:sz w:val="24"/>
          <w:szCs w:val="24"/>
        </w:rPr>
      </w:pPr>
    </w:p>
    <w:p w:rsidR="004635CF" w:rsidRDefault="004635CF" w:rsidP="004635CF">
      <w:pPr>
        <w:widowControl/>
        <w:shd w:val="clear" w:color="auto" w:fill="FEFEFE"/>
        <w:spacing w:line="440" w:lineRule="exact"/>
        <w:jc w:val="left"/>
        <w:rPr>
          <w:rFonts w:ascii="宋体" w:hAnsi="宋体"/>
          <w:kern w:val="0"/>
          <w:sz w:val="24"/>
          <w:szCs w:val="24"/>
        </w:rPr>
      </w:pPr>
    </w:p>
    <w:p w:rsidR="004635CF" w:rsidRDefault="004635CF" w:rsidP="004635CF">
      <w:pPr>
        <w:widowControl/>
        <w:shd w:val="clear" w:color="auto" w:fill="FEFEFE"/>
        <w:spacing w:line="440" w:lineRule="exact"/>
        <w:jc w:val="left"/>
        <w:rPr>
          <w:rFonts w:ascii="宋体" w:hAnsi="宋体"/>
          <w:kern w:val="0"/>
          <w:sz w:val="24"/>
          <w:szCs w:val="24"/>
        </w:rPr>
      </w:pPr>
    </w:p>
    <w:p w:rsidR="004635CF" w:rsidRDefault="004635CF" w:rsidP="004635CF">
      <w:pPr>
        <w:widowControl/>
        <w:shd w:val="clear" w:color="auto" w:fill="FEFEFE"/>
        <w:snapToGrid w:val="0"/>
        <w:spacing w:line="440" w:lineRule="exact"/>
        <w:jc w:val="center"/>
        <w:outlineLvl w:val="1"/>
        <w:rPr>
          <w:rFonts w:ascii="仿宋_GB2312" w:eastAsia="仿宋_GB2312" w:hAnsi="Arial" w:cs="Arial"/>
          <w:b/>
          <w:bCs/>
          <w:kern w:val="0"/>
          <w:sz w:val="32"/>
          <w:szCs w:val="32"/>
        </w:rPr>
      </w:pPr>
      <w:r>
        <w:rPr>
          <w:rFonts w:ascii="仿宋_GB2312" w:eastAsia="仿宋_GB2312" w:hAnsi="Arial" w:cs="Arial" w:hint="eastAsia"/>
          <w:b/>
          <w:bCs/>
          <w:kern w:val="0"/>
          <w:sz w:val="32"/>
          <w:szCs w:val="32"/>
        </w:rPr>
        <w:t>平阳县工业用地地价影响因素修正系数表</w:t>
      </w:r>
    </w:p>
    <w:tbl>
      <w:tblPr>
        <w:tblW w:w="0" w:type="auto"/>
        <w:jc w:val="center"/>
        <w:tblLayout w:type="fixed"/>
        <w:tblCellMar>
          <w:left w:w="0" w:type="dxa"/>
          <w:right w:w="0" w:type="dxa"/>
        </w:tblCellMar>
        <w:tblLook w:val="0000"/>
      </w:tblPr>
      <w:tblGrid>
        <w:gridCol w:w="735"/>
        <w:gridCol w:w="1416"/>
        <w:gridCol w:w="1141"/>
        <w:gridCol w:w="1143"/>
        <w:gridCol w:w="1150"/>
        <w:gridCol w:w="1143"/>
        <w:gridCol w:w="1158"/>
        <w:gridCol w:w="1147"/>
      </w:tblGrid>
      <w:tr w:rsidR="004635CF" w:rsidTr="001E172B">
        <w:trPr>
          <w:trHeight w:val="483"/>
          <w:jc w:val="center"/>
        </w:trPr>
        <w:tc>
          <w:tcPr>
            <w:tcW w:w="329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影响因素</w:t>
            </w:r>
          </w:p>
        </w:tc>
        <w:tc>
          <w:tcPr>
            <w:tcW w:w="11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优</w:t>
            </w:r>
          </w:p>
        </w:tc>
        <w:tc>
          <w:tcPr>
            <w:tcW w:w="1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较优</w:t>
            </w:r>
          </w:p>
        </w:tc>
        <w:tc>
          <w:tcPr>
            <w:tcW w:w="11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一般</w:t>
            </w:r>
          </w:p>
        </w:tc>
        <w:tc>
          <w:tcPr>
            <w:tcW w:w="11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较劣</w:t>
            </w:r>
          </w:p>
        </w:tc>
        <w:tc>
          <w:tcPr>
            <w:tcW w:w="114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b/>
                <w:bCs/>
                <w:kern w:val="0"/>
                <w:szCs w:val="21"/>
              </w:rPr>
              <w:t>劣</w:t>
            </w:r>
          </w:p>
        </w:tc>
      </w:tr>
      <w:tr w:rsidR="004635CF" w:rsidTr="001E172B">
        <w:trPr>
          <w:cantSplit/>
          <w:trHeight w:val="728"/>
          <w:jc w:val="center"/>
        </w:trPr>
        <w:tc>
          <w:tcPr>
            <w:tcW w:w="7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区域修正因素（%）</w:t>
            </w:r>
          </w:p>
        </w:tc>
        <w:tc>
          <w:tcPr>
            <w:tcW w:w="255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工业区用地类型</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2</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 -2</w:t>
            </w:r>
          </w:p>
        </w:tc>
      </w:tr>
      <w:tr w:rsidR="004635CF" w:rsidTr="001E172B">
        <w:trPr>
          <w:cantSplit/>
          <w:trHeight w:val="728"/>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16"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交通因素</w:t>
            </w: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区域道路级别</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2</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-2</w:t>
            </w:r>
          </w:p>
        </w:tc>
      </w:tr>
      <w:tr w:rsidR="004635CF" w:rsidTr="001E172B">
        <w:trPr>
          <w:cantSplit/>
          <w:trHeight w:val="728"/>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16"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临路类型</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3</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1.5</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-1.5</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adjustRightInd w:val="0"/>
              <w:snapToGrid w:val="0"/>
              <w:spacing w:line="330" w:lineRule="atLeast"/>
              <w:jc w:val="center"/>
              <w:rPr>
                <w:rFonts w:ascii="宋体" w:hAnsi="宋体"/>
                <w:kern w:val="0"/>
                <w:szCs w:val="21"/>
              </w:rPr>
            </w:pPr>
            <w:r>
              <w:rPr>
                <w:rFonts w:ascii="宋体" w:hAnsi="宋体" w:hint="eastAsia"/>
                <w:kern w:val="0"/>
                <w:szCs w:val="21"/>
              </w:rPr>
              <w:t>-3</w:t>
            </w:r>
          </w:p>
        </w:tc>
      </w:tr>
      <w:tr w:rsidR="004635CF" w:rsidTr="001E172B">
        <w:trPr>
          <w:cantSplit/>
          <w:trHeight w:val="682"/>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2557" w:type="dxa"/>
            <w:gridSpan w:val="2"/>
            <w:tcBorders>
              <w:top w:val="nil"/>
              <w:left w:val="nil"/>
              <w:bottom w:val="single" w:sz="4" w:space="0" w:color="auto"/>
              <w:right w:val="single" w:sz="4" w:space="0" w:color="auto"/>
            </w:tcBorders>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区域基础设施完善度</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3</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1.5</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-1.5</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-5</w:t>
            </w:r>
          </w:p>
        </w:tc>
      </w:tr>
      <w:tr w:rsidR="004635CF" w:rsidTr="001E172B">
        <w:trPr>
          <w:cantSplit/>
          <w:trHeight w:val="656"/>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2557"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生产生活环境条件</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3</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1.5</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-1.5</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-3</w:t>
            </w:r>
          </w:p>
        </w:tc>
      </w:tr>
      <w:tr w:rsidR="004635CF" w:rsidTr="001E172B">
        <w:trPr>
          <w:cantSplit/>
          <w:trHeight w:val="708"/>
          <w:jc w:val="center"/>
        </w:trPr>
        <w:tc>
          <w:tcPr>
            <w:tcW w:w="7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个别修正因素（%）</w:t>
            </w:r>
          </w:p>
        </w:tc>
        <w:tc>
          <w:tcPr>
            <w:tcW w:w="1416"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宗地条件</w:t>
            </w: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面积</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-2</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-4</w:t>
            </w:r>
          </w:p>
        </w:tc>
      </w:tr>
      <w:tr w:rsidR="004635CF" w:rsidTr="001E172B">
        <w:trPr>
          <w:cantSplit/>
          <w:trHeight w:val="671"/>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16"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形状</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-2</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-4</w:t>
            </w:r>
          </w:p>
        </w:tc>
      </w:tr>
      <w:tr w:rsidR="004635CF" w:rsidTr="001E172B">
        <w:trPr>
          <w:cantSplit/>
          <w:trHeight w:val="651"/>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16"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地质条件</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50"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w:t>
            </w:r>
          </w:p>
        </w:tc>
        <w:tc>
          <w:tcPr>
            <w:tcW w:w="1143"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0</w:t>
            </w:r>
          </w:p>
        </w:tc>
        <w:tc>
          <w:tcPr>
            <w:tcW w:w="1158"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-1.5</w:t>
            </w:r>
          </w:p>
        </w:tc>
        <w:tc>
          <w:tcPr>
            <w:tcW w:w="1147"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-3</w:t>
            </w:r>
          </w:p>
        </w:tc>
      </w:tr>
      <w:tr w:rsidR="004635CF" w:rsidTr="001E172B">
        <w:trPr>
          <w:cantSplit/>
          <w:trHeight w:val="656"/>
          <w:jc w:val="center"/>
        </w:trPr>
        <w:tc>
          <w:tcPr>
            <w:tcW w:w="735" w:type="dxa"/>
            <w:vMerge/>
            <w:tcBorders>
              <w:top w:val="nil"/>
              <w:left w:val="single" w:sz="4" w:space="0" w:color="auto"/>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416" w:type="dxa"/>
            <w:vMerge/>
            <w:tcBorders>
              <w:top w:val="nil"/>
              <w:left w:val="nil"/>
              <w:bottom w:val="single" w:sz="4" w:space="0" w:color="auto"/>
              <w:right w:val="single" w:sz="4" w:space="0" w:color="auto"/>
            </w:tcBorders>
            <w:vAlign w:val="center"/>
          </w:tcPr>
          <w:p w:rsidR="004635CF" w:rsidRDefault="004635CF" w:rsidP="001E172B">
            <w:pPr>
              <w:widowControl/>
              <w:jc w:val="left"/>
              <w:rPr>
                <w:rFonts w:ascii="宋体" w:hAnsi="宋体"/>
                <w:kern w:val="0"/>
                <w:szCs w:val="21"/>
              </w:rPr>
            </w:pPr>
          </w:p>
        </w:tc>
        <w:tc>
          <w:tcPr>
            <w:tcW w:w="1141" w:type="dxa"/>
            <w:tcBorders>
              <w:top w:val="nil"/>
              <w:left w:val="nil"/>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特殊因素</w:t>
            </w:r>
          </w:p>
        </w:tc>
        <w:tc>
          <w:tcPr>
            <w:tcW w:w="5741"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不在本表中，但确实对个别宗地地价有较大影响的因素</w:t>
            </w:r>
          </w:p>
        </w:tc>
      </w:tr>
      <w:tr w:rsidR="004635CF" w:rsidTr="001E172B">
        <w:trPr>
          <w:trHeight w:val="1093"/>
          <w:jc w:val="center"/>
        </w:trPr>
        <w:tc>
          <w:tcPr>
            <w:tcW w:w="329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土地使用年限修正系数</w:t>
            </w:r>
          </w:p>
        </w:tc>
        <w:tc>
          <w:tcPr>
            <w:tcW w:w="5741"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635CF" w:rsidRDefault="004635CF" w:rsidP="001E172B">
            <w:pPr>
              <w:widowControl/>
              <w:spacing w:line="330" w:lineRule="atLeast"/>
              <w:jc w:val="center"/>
              <w:rPr>
                <w:rFonts w:ascii="宋体" w:hAnsi="宋体"/>
                <w:kern w:val="0"/>
                <w:szCs w:val="21"/>
              </w:rPr>
            </w:pPr>
            <w:r>
              <w:rPr>
                <w:rFonts w:ascii="宋体" w:hAnsi="宋体" w:hint="eastAsia"/>
                <w:kern w:val="0"/>
                <w:szCs w:val="21"/>
              </w:rPr>
              <w:t>按公式K</w:t>
            </w:r>
            <w:r>
              <w:rPr>
                <w:rFonts w:ascii="宋体" w:hAnsi="宋体" w:hint="eastAsia"/>
                <w:kern w:val="0"/>
                <w:szCs w:val="21"/>
                <w:vertAlign w:val="subscript"/>
              </w:rPr>
              <w:t>1</w:t>
            </w:r>
            <w:r>
              <w:rPr>
                <w:rFonts w:ascii="宋体" w:hAnsi="宋体" w:hint="eastAsia"/>
                <w:kern w:val="0"/>
                <w:szCs w:val="21"/>
              </w:rPr>
              <w:t>=[1-1/（1+r）</w:t>
            </w:r>
            <w:r>
              <w:rPr>
                <w:rFonts w:ascii="宋体" w:hAnsi="宋体" w:hint="eastAsia"/>
                <w:kern w:val="0"/>
                <w:szCs w:val="21"/>
                <w:vertAlign w:val="superscript"/>
              </w:rPr>
              <w:t>m</w:t>
            </w:r>
            <w:r>
              <w:rPr>
                <w:rFonts w:ascii="宋体" w:hAnsi="宋体" w:hint="eastAsia"/>
                <w:kern w:val="0"/>
                <w:szCs w:val="21"/>
              </w:rPr>
              <w:t>]/[1-1/(1+r)</w:t>
            </w:r>
            <w:r>
              <w:rPr>
                <w:rFonts w:ascii="宋体" w:hAnsi="宋体" w:hint="eastAsia"/>
                <w:kern w:val="0"/>
                <w:szCs w:val="21"/>
                <w:vertAlign w:val="superscript"/>
              </w:rPr>
              <w:t>n</w:t>
            </w:r>
            <w:r>
              <w:rPr>
                <w:rFonts w:ascii="宋体" w:hAnsi="宋体" w:hint="eastAsia"/>
                <w:kern w:val="0"/>
                <w:szCs w:val="21"/>
              </w:rPr>
              <w:t>]计算，其中r=5.0%，m为土地剩余使用年限，n为法定最高使用年限</w:t>
            </w:r>
          </w:p>
        </w:tc>
      </w:tr>
    </w:tbl>
    <w:p w:rsidR="004635CF" w:rsidRDefault="004635CF" w:rsidP="004635CF">
      <w:pPr>
        <w:widowControl/>
        <w:shd w:val="clear" w:color="auto" w:fill="FEFEFE"/>
        <w:spacing w:line="360" w:lineRule="auto"/>
        <w:ind w:firstLineChars="49" w:firstLine="103"/>
        <w:jc w:val="left"/>
        <w:rPr>
          <w:rFonts w:ascii="宋体" w:hAnsi="宋体"/>
          <w:kern w:val="0"/>
          <w:szCs w:val="21"/>
        </w:rPr>
      </w:pPr>
      <w:r>
        <w:rPr>
          <w:rFonts w:ascii="宋体" w:hAnsi="宋体" w:hint="eastAsia"/>
          <w:kern w:val="0"/>
          <w:szCs w:val="21"/>
        </w:rPr>
        <w:t xml:space="preserve"> </w:t>
      </w:r>
    </w:p>
    <w:p w:rsidR="00BA66F7" w:rsidRDefault="004635CF" w:rsidP="004635CF">
      <w:r>
        <w:rPr>
          <w:rFonts w:ascii="宋体" w:hAnsi="宋体" w:hint="eastAsia"/>
          <w:kern w:val="0"/>
          <w:szCs w:val="21"/>
        </w:rPr>
        <w:t>注：在实际评估中，影响因素幅度大的修正系数可用内插法确定，以便提高评估精度。</w:t>
      </w:r>
    </w:p>
    <w:sectPr w:rsidR="00BA66F7" w:rsidSect="005E22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6F" w:rsidRDefault="0063136F" w:rsidP="004635CF">
      <w:r>
        <w:separator/>
      </w:r>
    </w:p>
  </w:endnote>
  <w:endnote w:type="continuationSeparator" w:id="1">
    <w:p w:rsidR="0063136F" w:rsidRDefault="0063136F" w:rsidP="00463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FKIJH+TT9D71367BtCID">
    <w:altName w:val="仿宋_GB2312"/>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仿宋">
    <w:altName w:val="仿宋_GB2312"/>
    <w:charset w:val="00"/>
    <w:family w:val="auto"/>
    <w:pitch w:val="default"/>
    <w:sig w:usb0="00000000" w:usb1="00000000" w:usb2="00000000" w:usb3="00000000" w:csb0="00040001" w:csb1="00000000"/>
  </w:font>
  <w:font w:name="ˎ̥">
    <w:altName w:val="Times New Roman"/>
    <w:charset w:val="00"/>
    <w:family w:val="moder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6F" w:rsidRDefault="0063136F" w:rsidP="004635CF">
      <w:r>
        <w:separator/>
      </w:r>
    </w:p>
  </w:footnote>
  <w:footnote w:type="continuationSeparator" w:id="1">
    <w:p w:rsidR="0063136F" w:rsidRDefault="0063136F" w:rsidP="00463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52469"/>
    <w:multiLevelType w:val="multilevel"/>
    <w:tmpl w:val="55D52469"/>
    <w:lvl w:ilvl="0">
      <w:start w:val="1"/>
      <w:numFmt w:val="decimalEnclosedCircle"/>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5E511843"/>
    <w:multiLevelType w:val="multilevel"/>
    <w:tmpl w:val="5E51184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5CF"/>
    <w:rsid w:val="004635CF"/>
    <w:rsid w:val="005E22D2"/>
    <w:rsid w:val="0063136F"/>
    <w:rsid w:val="009565FD"/>
    <w:rsid w:val="00BA6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qFormat="1"/>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3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635CF"/>
    <w:rPr>
      <w:sz w:val="18"/>
      <w:szCs w:val="18"/>
    </w:rPr>
  </w:style>
  <w:style w:type="paragraph" w:styleId="a4">
    <w:name w:val="footer"/>
    <w:basedOn w:val="a"/>
    <w:link w:val="Char0"/>
    <w:unhideWhenUsed/>
    <w:rsid w:val="004635CF"/>
    <w:pPr>
      <w:tabs>
        <w:tab w:val="center" w:pos="4153"/>
        <w:tab w:val="right" w:pos="8306"/>
      </w:tabs>
      <w:snapToGrid w:val="0"/>
      <w:jc w:val="left"/>
    </w:pPr>
    <w:rPr>
      <w:sz w:val="18"/>
      <w:szCs w:val="18"/>
    </w:rPr>
  </w:style>
  <w:style w:type="character" w:customStyle="1" w:styleId="Char0">
    <w:name w:val="页脚 Char"/>
    <w:basedOn w:val="a0"/>
    <w:link w:val="a4"/>
    <w:qFormat/>
    <w:rsid w:val="004635CF"/>
    <w:rPr>
      <w:sz w:val="18"/>
      <w:szCs w:val="18"/>
    </w:rPr>
  </w:style>
  <w:style w:type="character" w:styleId="a5">
    <w:name w:val="Hyperlink"/>
    <w:basedOn w:val="a0"/>
    <w:qFormat/>
    <w:rsid w:val="004635CF"/>
    <w:rPr>
      <w:color w:val="0000FF"/>
      <w:u w:val="single"/>
    </w:rPr>
  </w:style>
  <w:style w:type="character" w:styleId="a6">
    <w:name w:val="Strong"/>
    <w:basedOn w:val="a0"/>
    <w:qFormat/>
    <w:rsid w:val="004635CF"/>
    <w:rPr>
      <w:b/>
      <w:bCs/>
    </w:rPr>
  </w:style>
  <w:style w:type="character" w:styleId="a7">
    <w:name w:val="page number"/>
    <w:basedOn w:val="a0"/>
    <w:qFormat/>
    <w:rsid w:val="004635CF"/>
  </w:style>
  <w:style w:type="character" w:customStyle="1" w:styleId="Char1">
    <w:name w:val="标题 Char"/>
    <w:basedOn w:val="a0"/>
    <w:link w:val="a8"/>
    <w:qFormat/>
    <w:rsid w:val="004635CF"/>
    <w:rPr>
      <w:rFonts w:ascii="Cambria" w:hAnsi="Cambria"/>
      <w:b/>
      <w:bCs/>
      <w:sz w:val="32"/>
      <w:szCs w:val="32"/>
    </w:rPr>
  </w:style>
  <w:style w:type="character" w:customStyle="1" w:styleId="15">
    <w:name w:val="15"/>
    <w:qFormat/>
    <w:rsid w:val="004635CF"/>
    <w:rPr>
      <w:rFonts w:ascii="Times New Roman" w:hAnsi="Times New Roman" w:cs="Times New Roman" w:hint="default"/>
    </w:rPr>
  </w:style>
  <w:style w:type="character" w:customStyle="1" w:styleId="Char2">
    <w:name w:val="正文文本 Char"/>
    <w:basedOn w:val="a0"/>
    <w:link w:val="a9"/>
    <w:qFormat/>
    <w:rsid w:val="004635CF"/>
    <w:rPr>
      <w:szCs w:val="24"/>
    </w:rPr>
  </w:style>
  <w:style w:type="character" w:customStyle="1" w:styleId="10">
    <w:name w:val="10"/>
    <w:qFormat/>
    <w:rsid w:val="004635CF"/>
    <w:rPr>
      <w:rFonts w:ascii="Times New Roman" w:hAnsi="Times New Roman" w:cs="Times New Roman" w:hint="default"/>
    </w:rPr>
  </w:style>
  <w:style w:type="character" w:customStyle="1" w:styleId="Char3">
    <w:name w:val="批注框文本 Char"/>
    <w:basedOn w:val="a0"/>
    <w:link w:val="aa"/>
    <w:semiHidden/>
    <w:qFormat/>
    <w:rsid w:val="004635CF"/>
    <w:rPr>
      <w:sz w:val="18"/>
      <w:szCs w:val="18"/>
    </w:rPr>
  </w:style>
  <w:style w:type="character" w:customStyle="1" w:styleId="style5">
    <w:name w:val="style5"/>
    <w:basedOn w:val="a0"/>
    <w:qFormat/>
    <w:rsid w:val="004635CF"/>
  </w:style>
  <w:style w:type="character" w:customStyle="1" w:styleId="Char4">
    <w:name w:val="日期 Char"/>
    <w:basedOn w:val="a0"/>
    <w:link w:val="ab"/>
    <w:qFormat/>
    <w:rsid w:val="004635CF"/>
    <w:rPr>
      <w:szCs w:val="24"/>
    </w:rPr>
  </w:style>
  <w:style w:type="character" w:customStyle="1" w:styleId="Char5">
    <w:name w:val="纯文本 Char"/>
    <w:basedOn w:val="a0"/>
    <w:link w:val="ac"/>
    <w:qFormat/>
    <w:rsid w:val="004635CF"/>
    <w:rPr>
      <w:rFonts w:ascii="宋体" w:hAnsi="Courier New" w:cs="Courier New"/>
      <w:szCs w:val="21"/>
    </w:rPr>
  </w:style>
  <w:style w:type="character" w:customStyle="1" w:styleId="Char10">
    <w:name w:val="页脚 Char1"/>
    <w:basedOn w:val="a0"/>
    <w:uiPriority w:val="99"/>
    <w:semiHidden/>
    <w:qFormat/>
    <w:rsid w:val="004635CF"/>
    <w:rPr>
      <w:sz w:val="18"/>
      <w:szCs w:val="18"/>
    </w:rPr>
  </w:style>
  <w:style w:type="character" w:customStyle="1" w:styleId="2Char">
    <w:name w:val="正文文本缩进 2 Char"/>
    <w:basedOn w:val="a0"/>
    <w:link w:val="2"/>
    <w:qFormat/>
    <w:rsid w:val="004635CF"/>
    <w:rPr>
      <w:rFonts w:ascii="仿宋_GB2312" w:eastAsia="仿宋_GB2312"/>
      <w:sz w:val="32"/>
    </w:rPr>
  </w:style>
  <w:style w:type="character" w:customStyle="1" w:styleId="Char11">
    <w:name w:val="页眉 Char1"/>
    <w:basedOn w:val="a0"/>
    <w:uiPriority w:val="99"/>
    <w:semiHidden/>
    <w:rsid w:val="004635CF"/>
    <w:rPr>
      <w:rFonts w:ascii="Calibri" w:hAnsi="Calibri"/>
      <w:kern w:val="2"/>
      <w:sz w:val="18"/>
      <w:szCs w:val="18"/>
    </w:rPr>
  </w:style>
  <w:style w:type="paragraph" w:styleId="ab">
    <w:name w:val="Date"/>
    <w:basedOn w:val="a"/>
    <w:next w:val="a"/>
    <w:link w:val="Char4"/>
    <w:rsid w:val="004635CF"/>
    <w:pPr>
      <w:ind w:leftChars="2500" w:left="100"/>
    </w:pPr>
    <w:rPr>
      <w:rFonts w:asciiTheme="minorHAnsi" w:eastAsiaTheme="minorEastAsia" w:hAnsiTheme="minorHAnsi" w:cstheme="minorBidi"/>
      <w:szCs w:val="24"/>
    </w:rPr>
  </w:style>
  <w:style w:type="character" w:customStyle="1" w:styleId="Char12">
    <w:name w:val="日期 Char1"/>
    <w:basedOn w:val="a0"/>
    <w:link w:val="ab"/>
    <w:uiPriority w:val="99"/>
    <w:semiHidden/>
    <w:rsid w:val="004635CF"/>
    <w:rPr>
      <w:rFonts w:ascii="Calibri" w:eastAsia="宋体" w:hAnsi="Calibri" w:cs="Times New Roman"/>
    </w:rPr>
  </w:style>
  <w:style w:type="character" w:customStyle="1" w:styleId="Char20">
    <w:name w:val="页脚 Char2"/>
    <w:basedOn w:val="a0"/>
    <w:uiPriority w:val="99"/>
    <w:semiHidden/>
    <w:rsid w:val="004635CF"/>
    <w:rPr>
      <w:rFonts w:ascii="Calibri" w:hAnsi="Calibri"/>
      <w:kern w:val="2"/>
      <w:sz w:val="18"/>
      <w:szCs w:val="18"/>
    </w:rPr>
  </w:style>
  <w:style w:type="paragraph" w:styleId="aa">
    <w:name w:val="Balloon Text"/>
    <w:basedOn w:val="a"/>
    <w:link w:val="Char3"/>
    <w:semiHidden/>
    <w:rsid w:val="004635CF"/>
    <w:rPr>
      <w:rFonts w:asciiTheme="minorHAnsi" w:eastAsiaTheme="minorEastAsia" w:hAnsiTheme="minorHAnsi" w:cstheme="minorBidi"/>
      <w:sz w:val="18"/>
      <w:szCs w:val="18"/>
    </w:rPr>
  </w:style>
  <w:style w:type="character" w:customStyle="1" w:styleId="Char13">
    <w:name w:val="批注框文本 Char1"/>
    <w:basedOn w:val="a0"/>
    <w:link w:val="aa"/>
    <w:uiPriority w:val="99"/>
    <w:semiHidden/>
    <w:rsid w:val="004635CF"/>
    <w:rPr>
      <w:rFonts w:ascii="Calibri" w:eastAsia="宋体" w:hAnsi="Calibri" w:cs="Times New Roman"/>
      <w:sz w:val="18"/>
      <w:szCs w:val="18"/>
    </w:rPr>
  </w:style>
  <w:style w:type="paragraph" w:styleId="ad">
    <w:name w:val="Normal Indent"/>
    <w:basedOn w:val="a"/>
    <w:qFormat/>
    <w:rsid w:val="004635CF"/>
    <w:pPr>
      <w:ind w:firstLine="420"/>
    </w:pPr>
    <w:rPr>
      <w:rFonts w:ascii="Times New Roman" w:eastAsia="仿宋_GB2312" w:hAnsi="Times New Roman"/>
      <w:sz w:val="32"/>
      <w:szCs w:val="20"/>
    </w:rPr>
  </w:style>
  <w:style w:type="paragraph" w:styleId="2">
    <w:name w:val="Body Text Indent 2"/>
    <w:basedOn w:val="a"/>
    <w:link w:val="2Char"/>
    <w:rsid w:val="004635CF"/>
    <w:pPr>
      <w:spacing w:line="600" w:lineRule="exact"/>
      <w:ind w:firstLineChars="3687" w:firstLine="11798"/>
    </w:pPr>
    <w:rPr>
      <w:rFonts w:ascii="仿宋_GB2312" w:eastAsia="仿宋_GB2312" w:hAnsiTheme="minorHAnsi" w:cstheme="minorBidi"/>
      <w:sz w:val="32"/>
    </w:rPr>
  </w:style>
  <w:style w:type="character" w:customStyle="1" w:styleId="2Char1">
    <w:name w:val="正文文本缩进 2 Char1"/>
    <w:basedOn w:val="a0"/>
    <w:link w:val="2"/>
    <w:uiPriority w:val="99"/>
    <w:semiHidden/>
    <w:rsid w:val="004635CF"/>
    <w:rPr>
      <w:rFonts w:ascii="Calibri" w:eastAsia="宋体" w:hAnsi="Calibri" w:cs="Times New Roman"/>
    </w:rPr>
  </w:style>
  <w:style w:type="paragraph" w:styleId="a8">
    <w:name w:val="Title"/>
    <w:basedOn w:val="a"/>
    <w:next w:val="a"/>
    <w:link w:val="Char1"/>
    <w:qFormat/>
    <w:rsid w:val="004635CF"/>
    <w:pPr>
      <w:spacing w:before="240" w:after="60"/>
      <w:jc w:val="center"/>
      <w:outlineLvl w:val="0"/>
    </w:pPr>
    <w:rPr>
      <w:rFonts w:ascii="Cambria" w:eastAsiaTheme="minorEastAsia" w:hAnsi="Cambria" w:cstheme="minorBidi"/>
      <w:b/>
      <w:bCs/>
      <w:sz w:val="32"/>
      <w:szCs w:val="32"/>
    </w:rPr>
  </w:style>
  <w:style w:type="character" w:customStyle="1" w:styleId="Char14">
    <w:name w:val="标题 Char1"/>
    <w:basedOn w:val="a0"/>
    <w:link w:val="a8"/>
    <w:uiPriority w:val="10"/>
    <w:rsid w:val="004635CF"/>
    <w:rPr>
      <w:rFonts w:asciiTheme="majorHAnsi" w:eastAsia="宋体" w:hAnsiTheme="majorHAnsi" w:cstheme="majorBidi"/>
      <w:b/>
      <w:bCs/>
      <w:sz w:val="32"/>
      <w:szCs w:val="32"/>
    </w:rPr>
  </w:style>
  <w:style w:type="paragraph" w:styleId="ac">
    <w:name w:val="Plain Text"/>
    <w:basedOn w:val="a"/>
    <w:link w:val="Char5"/>
    <w:qFormat/>
    <w:rsid w:val="004635CF"/>
    <w:rPr>
      <w:rFonts w:ascii="宋体" w:eastAsiaTheme="minorEastAsia" w:hAnsi="Courier New" w:cs="Courier New"/>
      <w:szCs w:val="21"/>
    </w:rPr>
  </w:style>
  <w:style w:type="character" w:customStyle="1" w:styleId="Char15">
    <w:name w:val="纯文本 Char1"/>
    <w:basedOn w:val="a0"/>
    <w:link w:val="ac"/>
    <w:uiPriority w:val="99"/>
    <w:semiHidden/>
    <w:rsid w:val="004635CF"/>
    <w:rPr>
      <w:rFonts w:ascii="宋体" w:eastAsia="宋体" w:hAnsi="Courier New" w:cs="Courier New"/>
      <w:szCs w:val="21"/>
    </w:rPr>
  </w:style>
  <w:style w:type="paragraph" w:styleId="a9">
    <w:name w:val="Body Text"/>
    <w:basedOn w:val="a"/>
    <w:link w:val="Char2"/>
    <w:rsid w:val="004635CF"/>
    <w:pPr>
      <w:spacing w:after="120"/>
    </w:pPr>
    <w:rPr>
      <w:rFonts w:asciiTheme="minorHAnsi" w:eastAsiaTheme="minorEastAsia" w:hAnsiTheme="minorHAnsi" w:cstheme="minorBidi"/>
      <w:szCs w:val="24"/>
    </w:rPr>
  </w:style>
  <w:style w:type="character" w:customStyle="1" w:styleId="Char16">
    <w:name w:val="正文文本 Char1"/>
    <w:basedOn w:val="a0"/>
    <w:link w:val="a9"/>
    <w:uiPriority w:val="99"/>
    <w:semiHidden/>
    <w:rsid w:val="004635CF"/>
    <w:rPr>
      <w:rFonts w:ascii="Calibri" w:eastAsia="宋体" w:hAnsi="Calibri" w:cs="Times New Roman"/>
    </w:rPr>
  </w:style>
  <w:style w:type="paragraph" w:styleId="ae">
    <w:name w:val="Normal (Web)"/>
    <w:basedOn w:val="a"/>
    <w:qFormat/>
    <w:rsid w:val="004635CF"/>
    <w:pPr>
      <w:widowControl/>
      <w:spacing w:before="100" w:beforeAutospacing="1" w:after="100" w:afterAutospacing="1"/>
      <w:jc w:val="left"/>
    </w:pPr>
    <w:rPr>
      <w:rFonts w:ascii="宋体" w:hAnsi="宋体" w:cs="宋体"/>
      <w:kern w:val="0"/>
      <w:sz w:val="24"/>
      <w:szCs w:val="24"/>
    </w:rPr>
  </w:style>
  <w:style w:type="paragraph" w:customStyle="1" w:styleId="Char6">
    <w:name w:val="Char"/>
    <w:basedOn w:val="a"/>
    <w:qFormat/>
    <w:rsid w:val="004635CF"/>
    <w:rPr>
      <w:rFonts w:ascii="Times New Roman" w:hAnsi="Times New Roman"/>
      <w:szCs w:val="24"/>
    </w:rPr>
  </w:style>
  <w:style w:type="paragraph" w:customStyle="1" w:styleId="Default">
    <w:name w:val="Default"/>
    <w:qFormat/>
    <w:rsid w:val="004635CF"/>
    <w:pPr>
      <w:widowControl w:val="0"/>
      <w:autoSpaceDE w:val="0"/>
      <w:autoSpaceDN w:val="0"/>
      <w:adjustRightInd w:val="0"/>
    </w:pPr>
    <w:rPr>
      <w:rFonts w:ascii="FFKIJH+TT9D71367BtCID" w:eastAsia="FFKIJH+TT9D71367BtCID" w:hAnsi="Times New Roman" w:cs="FFKIJH+TT9D71367BtCID"/>
      <w:color w:val="000000"/>
      <w:kern w:val="0"/>
      <w:sz w:val="24"/>
      <w:szCs w:val="24"/>
    </w:rPr>
  </w:style>
  <w:style w:type="paragraph" w:customStyle="1" w:styleId="New">
    <w:name w:val="正文 New"/>
    <w:qFormat/>
    <w:rsid w:val="004635CF"/>
    <w:pPr>
      <w:widowControl w:val="0"/>
      <w:jc w:val="both"/>
    </w:pPr>
    <w:rPr>
      <w:rFonts w:ascii="Times New Roman" w:eastAsia="宋体" w:hAnsi="Times New Roman" w:cs="Times New Roman"/>
      <w:szCs w:val="24"/>
    </w:rPr>
  </w:style>
  <w:style w:type="paragraph" w:customStyle="1" w:styleId="Char1CharCharChar">
    <w:name w:val="Char1 Char Char Char"/>
    <w:basedOn w:val="a"/>
    <w:qFormat/>
    <w:rsid w:val="004635CF"/>
    <w:rPr>
      <w:rFonts w:ascii="Tahoma" w:hAnsi="Tahoma"/>
      <w:sz w:val="24"/>
      <w:szCs w:val="20"/>
    </w:rPr>
  </w:style>
  <w:style w:type="paragraph" w:customStyle="1" w:styleId="af">
    <w:name w:val="默认"/>
    <w:basedOn w:val="a"/>
    <w:qFormat/>
    <w:rsid w:val="004635CF"/>
    <w:pPr>
      <w:widowControl/>
      <w:jc w:val="left"/>
    </w:pPr>
    <w:rPr>
      <w:rFonts w:ascii="Arial Unicode MS" w:hAnsi="Arial Unicode MS" w:cs="宋体"/>
      <w:color w:val="000000"/>
      <w:kern w:val="0"/>
      <w:sz w:val="22"/>
    </w:rPr>
  </w:style>
  <w:style w:type="paragraph" w:customStyle="1" w:styleId="CharCharChar">
    <w:name w:val="Char Char Char"/>
    <w:basedOn w:val="a"/>
    <w:qFormat/>
    <w:rsid w:val="004635CF"/>
    <w:rPr>
      <w:rFonts w:ascii="宋体" w:hAnsi="宋体" w:cs="宋体"/>
      <w:b/>
      <w:bCs/>
      <w:color w:val="000000"/>
      <w:sz w:val="22"/>
    </w:rPr>
  </w:style>
  <w:style w:type="table" w:styleId="af0">
    <w:name w:val="Table Grid"/>
    <w:basedOn w:val="a1"/>
    <w:qFormat/>
    <w:rsid w:val="004635C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fz2014@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1537</Words>
  <Characters>8766</Characters>
  <Application>Microsoft Office Word</Application>
  <DocSecurity>0</DocSecurity>
  <Lines>73</Lines>
  <Paragraphs>20</Paragraphs>
  <ScaleCrop>false</ScaleCrop>
  <Company>Microsoft</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陈素影</dc:creator>
  <cp:keywords/>
  <dc:description/>
  <cp:lastModifiedBy>陈素影</cp:lastModifiedBy>
  <cp:revision>3</cp:revision>
  <dcterms:created xsi:type="dcterms:W3CDTF">2017-12-04T07:52:00Z</dcterms:created>
  <dcterms:modified xsi:type="dcterms:W3CDTF">2017-12-04T07:53:00Z</dcterms:modified>
</cp:coreProperties>
</file>