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附件3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30"/>
          <w:szCs w:val="30"/>
          <w:lang w:val="en-US" w:eastAsia="zh-CN" w:bidi="ar"/>
        </w:rPr>
        <w:t>平阳县重要水域分布总图</w:t>
      </w:r>
    </w:p>
    <w:p>
      <w:r>
        <w:drawing>
          <wp:inline distT="0" distB="0" distL="114300" distR="114300">
            <wp:extent cx="9023985" cy="6393815"/>
            <wp:effectExtent l="0" t="0" r="57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23985" cy="63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1247" w:bottom="0" w:left="1247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110891"/>
    <w:rsid w:val="49BE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2021-07-12T00:48:00Z</dcterms:created>
  <dc:creator>Administrator</dc:creator>
  <cp:lastModifiedBy>Administrator</cp:lastModifiedBy>
  <dcterms:modified xsi:type="dcterms:W3CDTF">2021-07-13T07:36:11Z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89348B420A644B5094FDC793E0AE0539</vt:lpwstr>
  </property>
</Properties>
</file>