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4F" w:rsidRDefault="002D6D79" w:rsidP="007D404F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7D404F">
        <w:rPr>
          <w:rFonts w:ascii="方正小标宋简体" w:eastAsia="方正小标宋简体" w:hint="eastAsia"/>
          <w:bCs/>
          <w:sz w:val="44"/>
          <w:szCs w:val="44"/>
        </w:rPr>
        <w:t>平阳县旅游业发展“十四五”规划</w:t>
      </w:r>
    </w:p>
    <w:p w:rsidR="003F2539" w:rsidRPr="007D404F" w:rsidRDefault="002D6D79" w:rsidP="007D404F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7D404F">
        <w:rPr>
          <w:rFonts w:ascii="方正小标宋简体" w:eastAsia="方正小标宋简体" w:hint="eastAsia"/>
          <w:bCs/>
          <w:sz w:val="44"/>
          <w:szCs w:val="44"/>
        </w:rPr>
        <w:t>起草说明</w:t>
      </w:r>
    </w:p>
    <w:p w:rsidR="003F2539" w:rsidRPr="007D404F" w:rsidRDefault="002D6D79" w:rsidP="007D404F"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  <w:r w:rsidRPr="007D404F">
        <w:rPr>
          <w:rFonts w:ascii="楷体_GB2312" w:eastAsia="楷体_GB2312" w:hint="eastAsia"/>
          <w:sz w:val="32"/>
          <w:szCs w:val="32"/>
        </w:rPr>
        <w:t>县文广旅体局</w:t>
      </w:r>
    </w:p>
    <w:p w:rsidR="003F2539" w:rsidRPr="0033394B" w:rsidRDefault="003F2539" w:rsidP="00F5405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D404F" w:rsidRDefault="002D6D79" w:rsidP="00A80CA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3394B">
        <w:rPr>
          <w:rFonts w:ascii="仿宋_GB2312" w:eastAsia="仿宋_GB2312" w:hint="eastAsia"/>
          <w:sz w:val="32"/>
          <w:szCs w:val="32"/>
        </w:rPr>
        <w:t>为推进我县旅游业高质量发展，进一步发挥旅游业在国民经济社会中的综合带动作用，按照县委县政府的统一部署，我局</w:t>
      </w:r>
      <w:r w:rsidR="00F54050">
        <w:rPr>
          <w:rFonts w:ascii="仿宋_GB2312" w:eastAsia="仿宋_GB2312" w:hint="eastAsia"/>
          <w:sz w:val="32"/>
          <w:szCs w:val="32"/>
        </w:rPr>
        <w:t>启动</w:t>
      </w:r>
      <w:r w:rsidR="004F2B77">
        <w:rPr>
          <w:rFonts w:ascii="仿宋_GB2312" w:eastAsia="仿宋_GB2312" w:hint="eastAsia"/>
          <w:sz w:val="32"/>
          <w:szCs w:val="32"/>
        </w:rPr>
        <w:t>了《平阳县旅游业发展“十四五”</w:t>
      </w:r>
      <w:r w:rsidRPr="0033394B">
        <w:rPr>
          <w:rFonts w:ascii="仿宋_GB2312" w:eastAsia="仿宋_GB2312" w:hint="eastAsia"/>
          <w:sz w:val="32"/>
          <w:szCs w:val="32"/>
        </w:rPr>
        <w:t>规划</w:t>
      </w:r>
      <w:r w:rsidR="004F2B77">
        <w:rPr>
          <w:rFonts w:ascii="仿宋_GB2312" w:eastAsia="仿宋_GB2312" w:hint="eastAsia"/>
          <w:sz w:val="32"/>
          <w:szCs w:val="32"/>
        </w:rPr>
        <w:t>》</w:t>
      </w:r>
      <w:r w:rsidRPr="0033394B">
        <w:rPr>
          <w:rFonts w:ascii="仿宋_GB2312" w:eastAsia="仿宋_GB2312" w:hint="eastAsia"/>
          <w:sz w:val="32"/>
          <w:szCs w:val="32"/>
        </w:rPr>
        <w:t>编制工</w:t>
      </w:r>
      <w:r w:rsidR="00F54050">
        <w:rPr>
          <w:rFonts w:ascii="仿宋_GB2312" w:eastAsia="仿宋_GB2312" w:hint="eastAsia"/>
          <w:sz w:val="32"/>
          <w:szCs w:val="32"/>
        </w:rPr>
        <w:t>作</w:t>
      </w:r>
      <w:r w:rsidR="004F2B77">
        <w:rPr>
          <w:rFonts w:ascii="仿宋_GB2312" w:eastAsia="仿宋_GB2312" w:hint="eastAsia"/>
          <w:sz w:val="32"/>
          <w:szCs w:val="32"/>
        </w:rPr>
        <w:t>，</w:t>
      </w:r>
      <w:r w:rsidRPr="0033394B">
        <w:rPr>
          <w:rFonts w:ascii="仿宋_GB2312" w:eastAsia="仿宋_GB2312" w:hint="eastAsia"/>
          <w:sz w:val="32"/>
          <w:szCs w:val="32"/>
        </w:rPr>
        <w:t>期间，</w:t>
      </w:r>
      <w:r w:rsidR="00C5671B" w:rsidRPr="00864E30">
        <w:rPr>
          <w:rFonts w:ascii="仿宋_GB2312" w:eastAsia="仿宋_GB2312" w:hint="eastAsia"/>
          <w:sz w:val="32"/>
          <w:szCs w:val="32"/>
        </w:rPr>
        <w:t>我</w:t>
      </w:r>
      <w:r w:rsidR="00C5671B">
        <w:rPr>
          <w:rFonts w:ascii="仿宋_GB2312" w:eastAsia="仿宋_GB2312" w:hint="eastAsia"/>
          <w:sz w:val="32"/>
          <w:szCs w:val="32"/>
        </w:rPr>
        <w:t>局认真组织编制，</w:t>
      </w:r>
      <w:r w:rsidR="00C5671B" w:rsidRPr="00864E30">
        <w:rPr>
          <w:rFonts w:ascii="仿宋_GB2312" w:eastAsia="仿宋_GB2312" w:hint="eastAsia"/>
          <w:sz w:val="32"/>
          <w:szCs w:val="32"/>
        </w:rPr>
        <w:t>深入走访调研，</w:t>
      </w:r>
      <w:r w:rsidR="00C5671B">
        <w:rPr>
          <w:rFonts w:ascii="仿宋_GB2312" w:eastAsia="仿宋_GB2312" w:hAnsi="仿宋" w:hint="eastAsia"/>
          <w:sz w:val="32"/>
          <w:szCs w:val="32"/>
        </w:rPr>
        <w:t>听取部门和专家意见，</w:t>
      </w:r>
      <w:r w:rsidR="00C5671B" w:rsidRPr="00864E30">
        <w:rPr>
          <w:rFonts w:ascii="仿宋_GB2312" w:eastAsia="仿宋_GB2312" w:hAnsi="仿宋" w:hint="eastAsia"/>
          <w:sz w:val="32"/>
          <w:szCs w:val="32"/>
        </w:rPr>
        <w:t>结合我县实际，召集相关部门进行专题研究，提出修改意见，</w:t>
      </w:r>
      <w:r w:rsidR="00C5671B">
        <w:rPr>
          <w:rFonts w:ascii="仿宋_GB2312" w:eastAsia="仿宋_GB2312" w:hint="eastAsia"/>
          <w:sz w:val="32"/>
          <w:szCs w:val="32"/>
        </w:rPr>
        <w:t>现已</w:t>
      </w:r>
      <w:r w:rsidRPr="0033394B">
        <w:rPr>
          <w:rFonts w:ascii="仿宋_GB2312" w:eastAsia="仿宋_GB2312" w:hint="eastAsia"/>
          <w:sz w:val="32"/>
          <w:szCs w:val="32"/>
        </w:rPr>
        <w:t>完成规划编制</w:t>
      </w:r>
      <w:r w:rsidR="00C5671B">
        <w:rPr>
          <w:rFonts w:ascii="仿宋_GB2312" w:eastAsia="仿宋_GB2312" w:hint="eastAsia"/>
          <w:sz w:val="32"/>
          <w:szCs w:val="32"/>
        </w:rPr>
        <w:t>工作</w:t>
      </w:r>
      <w:r w:rsidRPr="0033394B">
        <w:rPr>
          <w:rFonts w:ascii="仿宋_GB2312" w:eastAsia="仿宋_GB2312" w:hint="eastAsia"/>
          <w:sz w:val="32"/>
          <w:szCs w:val="32"/>
        </w:rPr>
        <w:t>。</w:t>
      </w:r>
    </w:p>
    <w:p w:rsidR="003F2539" w:rsidRPr="007D404F" w:rsidRDefault="007D404F" w:rsidP="00A80CAD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D404F">
        <w:rPr>
          <w:rFonts w:ascii="黑体" w:eastAsia="黑体" w:hAnsi="黑体" w:hint="eastAsia"/>
          <w:sz w:val="32"/>
          <w:szCs w:val="32"/>
        </w:rPr>
        <w:t>一、</w:t>
      </w:r>
      <w:r w:rsidR="002D6D79" w:rsidRPr="007D404F">
        <w:rPr>
          <w:rFonts w:ascii="黑体" w:eastAsia="黑体" w:hAnsi="黑体" w:hint="eastAsia"/>
          <w:sz w:val="32"/>
          <w:szCs w:val="32"/>
        </w:rPr>
        <w:t>起草背景</w:t>
      </w:r>
    </w:p>
    <w:p w:rsidR="003F2539" w:rsidRPr="0033394B" w:rsidRDefault="002D6D79" w:rsidP="00A80CA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3394B">
        <w:rPr>
          <w:rFonts w:ascii="仿宋_GB2312" w:eastAsia="仿宋_GB2312" w:hint="eastAsia"/>
          <w:sz w:val="32"/>
          <w:szCs w:val="32"/>
        </w:rPr>
        <w:t>为充分把握浙江省政府推进山区26县跨越式高质量</w:t>
      </w:r>
      <w:r w:rsidR="00153B77">
        <w:rPr>
          <w:rFonts w:ascii="仿宋_GB2312" w:eastAsia="仿宋_GB2312" w:hint="eastAsia"/>
          <w:sz w:val="32"/>
          <w:szCs w:val="32"/>
        </w:rPr>
        <w:t>发展政策机遇和温州市“五城五高地”建设机遇，</w:t>
      </w:r>
      <w:r w:rsidR="00153B77" w:rsidRPr="0033394B">
        <w:rPr>
          <w:rFonts w:ascii="仿宋_GB2312" w:eastAsia="仿宋_GB2312" w:hint="eastAsia"/>
          <w:sz w:val="32"/>
          <w:szCs w:val="32"/>
        </w:rPr>
        <w:t>深入实施“服务业兴县”战略，</w:t>
      </w:r>
      <w:r w:rsidR="00153B77">
        <w:rPr>
          <w:rFonts w:ascii="仿宋_GB2312" w:eastAsia="仿宋_GB2312" w:hint="eastAsia"/>
          <w:sz w:val="32"/>
          <w:szCs w:val="32"/>
        </w:rPr>
        <w:t>顺应旅游发展新趋势</w:t>
      </w:r>
      <w:r w:rsidRPr="0033394B">
        <w:rPr>
          <w:rFonts w:ascii="仿宋_GB2312" w:eastAsia="仿宋_GB2312" w:hint="eastAsia"/>
          <w:sz w:val="32"/>
          <w:szCs w:val="32"/>
        </w:rPr>
        <w:t>，不断提升旅游产业</w:t>
      </w:r>
      <w:r w:rsidR="00153B77">
        <w:rPr>
          <w:rFonts w:ascii="仿宋_GB2312" w:eastAsia="仿宋_GB2312" w:hint="eastAsia"/>
          <w:sz w:val="32"/>
          <w:szCs w:val="32"/>
        </w:rPr>
        <w:t>能级和市场竞争力，充分发挥旅游业的综合带动作用，促进共同富裕</w:t>
      </w:r>
      <w:r w:rsidRPr="0033394B">
        <w:rPr>
          <w:rFonts w:ascii="仿宋_GB2312" w:eastAsia="仿宋_GB2312" w:hint="eastAsia"/>
          <w:sz w:val="32"/>
          <w:szCs w:val="32"/>
        </w:rPr>
        <w:t>，努力为建设温州大都市区副中心城市贡献力量，为争创社会主义现代化先行省贡献力量。</w:t>
      </w:r>
    </w:p>
    <w:p w:rsidR="003F2539" w:rsidRPr="007D404F" w:rsidRDefault="002D6D79" w:rsidP="00A80CAD">
      <w:pPr>
        <w:adjustRightInd w:val="0"/>
        <w:spacing w:line="52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7D404F">
        <w:rPr>
          <w:rFonts w:ascii="黑体" w:eastAsia="黑体" w:hAnsi="黑体" w:hint="eastAsia"/>
          <w:color w:val="000000"/>
          <w:sz w:val="32"/>
          <w:szCs w:val="32"/>
        </w:rPr>
        <w:t>二、主要内容</w:t>
      </w:r>
    </w:p>
    <w:p w:rsidR="003F2539" w:rsidRPr="0033394B" w:rsidRDefault="002D6D79" w:rsidP="00A80CAD">
      <w:pPr>
        <w:adjustRightInd w:val="0"/>
        <w:spacing w:line="52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33394B">
        <w:rPr>
          <w:rFonts w:ascii="仿宋_GB2312" w:eastAsia="仿宋_GB2312" w:hAnsi="宋体" w:hint="eastAsia"/>
          <w:color w:val="000000"/>
          <w:sz w:val="32"/>
          <w:szCs w:val="32"/>
        </w:rPr>
        <w:t>规划论证稿总体分为四个部分：</w:t>
      </w:r>
    </w:p>
    <w:p w:rsidR="003F2539" w:rsidRPr="0033394B" w:rsidRDefault="002D6D79" w:rsidP="00A80CAD">
      <w:pPr>
        <w:adjustRightIn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3394B">
        <w:rPr>
          <w:rFonts w:ascii="仿宋_GB2312" w:eastAsia="仿宋_GB2312" w:hAnsi="宋体" w:hint="eastAsia"/>
          <w:color w:val="000000"/>
          <w:sz w:val="32"/>
          <w:szCs w:val="32"/>
        </w:rPr>
        <w:t>第一部分，</w:t>
      </w:r>
      <w:r w:rsidRPr="0033394B">
        <w:rPr>
          <w:rFonts w:ascii="仿宋_GB2312" w:eastAsia="仿宋_GB2312" w:hint="eastAsia"/>
          <w:b/>
          <w:bCs/>
          <w:sz w:val="32"/>
          <w:szCs w:val="32"/>
        </w:rPr>
        <w:t>现实基础</w:t>
      </w:r>
      <w:r w:rsidRPr="0033394B">
        <w:rPr>
          <w:rFonts w:ascii="仿宋_GB2312" w:eastAsia="仿宋_GB2312" w:hint="eastAsia"/>
          <w:sz w:val="32"/>
          <w:szCs w:val="32"/>
        </w:rPr>
        <w:t>，总结了平阳县“十三五”期间旅游业发展主要成就（旅游</w:t>
      </w:r>
      <w:r w:rsidR="00960053">
        <w:rPr>
          <w:rFonts w:ascii="仿宋_GB2312" w:eastAsia="仿宋_GB2312" w:hint="eastAsia"/>
          <w:sz w:val="32"/>
          <w:szCs w:val="32"/>
        </w:rPr>
        <w:t>投入</w:t>
      </w:r>
      <w:r w:rsidRPr="0033394B">
        <w:rPr>
          <w:rFonts w:ascii="仿宋_GB2312" w:eastAsia="仿宋_GB2312" w:hint="eastAsia"/>
          <w:sz w:val="32"/>
          <w:szCs w:val="32"/>
        </w:rPr>
        <w:t>产出稳步提升、旅游品质</w:t>
      </w:r>
      <w:r w:rsidR="00960053">
        <w:rPr>
          <w:rFonts w:ascii="仿宋_GB2312" w:eastAsia="仿宋_GB2312" w:hint="eastAsia"/>
          <w:sz w:val="32"/>
          <w:szCs w:val="32"/>
        </w:rPr>
        <w:t>得到</w:t>
      </w:r>
      <w:r w:rsidRPr="0033394B">
        <w:rPr>
          <w:rFonts w:ascii="仿宋_GB2312" w:eastAsia="仿宋_GB2312" w:hint="eastAsia"/>
          <w:sz w:val="32"/>
          <w:szCs w:val="32"/>
        </w:rPr>
        <w:t>较大提升、</w:t>
      </w:r>
      <w:r w:rsidR="00960053">
        <w:rPr>
          <w:rFonts w:ascii="仿宋_GB2312" w:eastAsia="仿宋_GB2312" w:hint="eastAsia"/>
          <w:sz w:val="32"/>
          <w:szCs w:val="32"/>
        </w:rPr>
        <w:t>旅游</w:t>
      </w:r>
      <w:r w:rsidRPr="0033394B">
        <w:rPr>
          <w:rFonts w:ascii="仿宋_GB2312" w:eastAsia="仿宋_GB2312" w:hint="eastAsia"/>
          <w:sz w:val="32"/>
          <w:szCs w:val="32"/>
        </w:rPr>
        <w:t>配套设施持续完善等），分析了“十四五”期间的发展机遇（旅游环境改善、国家政策扶持等），指出了“十四五”期间的问题挑战（缺乏核心</w:t>
      </w:r>
      <w:r w:rsidR="00960053">
        <w:rPr>
          <w:rFonts w:ascii="仿宋_GB2312" w:eastAsia="仿宋_GB2312" w:hint="eastAsia"/>
          <w:sz w:val="32"/>
          <w:szCs w:val="32"/>
        </w:rPr>
        <w:t>旅游产品</w:t>
      </w:r>
      <w:r w:rsidRPr="0033394B">
        <w:rPr>
          <w:rFonts w:ascii="仿宋_GB2312" w:eastAsia="仿宋_GB2312" w:hint="eastAsia"/>
          <w:sz w:val="32"/>
          <w:szCs w:val="32"/>
        </w:rPr>
        <w:t>、缺少</w:t>
      </w:r>
      <w:r w:rsidR="00960053">
        <w:rPr>
          <w:rFonts w:ascii="仿宋_GB2312" w:eastAsia="仿宋_GB2312" w:hint="eastAsia"/>
          <w:sz w:val="32"/>
          <w:szCs w:val="32"/>
        </w:rPr>
        <w:t>集中投资</w:t>
      </w:r>
      <w:r w:rsidRPr="0033394B">
        <w:rPr>
          <w:rFonts w:ascii="仿宋_GB2312" w:eastAsia="仿宋_GB2312" w:hint="eastAsia"/>
          <w:sz w:val="32"/>
          <w:szCs w:val="32"/>
        </w:rPr>
        <w:t>、缺乏高标准的供给等）。</w:t>
      </w:r>
    </w:p>
    <w:p w:rsidR="003F2539" w:rsidRPr="0033394B" w:rsidRDefault="002D6D79" w:rsidP="00A80CAD">
      <w:pPr>
        <w:widowControl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3394B">
        <w:rPr>
          <w:rFonts w:ascii="仿宋_GB2312" w:eastAsia="仿宋_GB2312" w:hint="eastAsia"/>
          <w:sz w:val="32"/>
          <w:szCs w:val="32"/>
        </w:rPr>
        <w:lastRenderedPageBreak/>
        <w:t>第二部分，</w:t>
      </w:r>
      <w:r w:rsidRPr="0033394B">
        <w:rPr>
          <w:rFonts w:ascii="仿宋_GB2312" w:eastAsia="仿宋_GB2312" w:hint="eastAsia"/>
          <w:b/>
          <w:bCs/>
          <w:sz w:val="32"/>
          <w:szCs w:val="32"/>
        </w:rPr>
        <w:t>总体要求</w:t>
      </w:r>
      <w:r w:rsidR="00244BCE">
        <w:rPr>
          <w:rFonts w:ascii="仿宋_GB2312" w:eastAsia="仿宋_GB2312" w:hint="eastAsia"/>
          <w:sz w:val="32"/>
          <w:szCs w:val="32"/>
        </w:rPr>
        <w:t>。提出了平阳县旅游业发</w:t>
      </w:r>
      <w:r w:rsidRPr="0033394B">
        <w:rPr>
          <w:rFonts w:ascii="仿宋_GB2312" w:eastAsia="仿宋_GB2312" w:hint="eastAsia"/>
          <w:sz w:val="32"/>
          <w:szCs w:val="32"/>
        </w:rPr>
        <w:t>展目标：</w:t>
      </w:r>
      <w:r w:rsidR="00244BCE">
        <w:rPr>
          <w:rFonts w:ascii="仿宋_GB2312" w:eastAsia="仿宋_GB2312" w:hint="eastAsia"/>
          <w:sz w:val="32"/>
          <w:szCs w:val="32"/>
        </w:rPr>
        <w:t>即</w:t>
      </w:r>
      <w:r w:rsidRPr="0033394B">
        <w:rPr>
          <w:rFonts w:ascii="仿宋_GB2312" w:eastAsia="仿宋_GB2312" w:hint="eastAsia"/>
          <w:sz w:val="32"/>
          <w:szCs w:val="32"/>
        </w:rPr>
        <w:t>滨海文化旅游名县、浙江省研学旅游第一县、长三角山海旅居休闲目的地。</w:t>
      </w:r>
      <w:r w:rsidR="00244BCE">
        <w:rPr>
          <w:rFonts w:ascii="仿宋_GB2312" w:eastAsia="仿宋_GB2312" w:hint="eastAsia"/>
          <w:sz w:val="32"/>
          <w:szCs w:val="32"/>
        </w:rPr>
        <w:t>提出了</w:t>
      </w:r>
      <w:r w:rsidRPr="0033394B">
        <w:rPr>
          <w:rFonts w:ascii="仿宋_GB2312" w:eastAsia="仿宋_GB2312" w:hint="eastAsia"/>
          <w:sz w:val="32"/>
          <w:szCs w:val="32"/>
        </w:rPr>
        <w:t>构建“一核两带四区”空间格局：</w:t>
      </w:r>
      <w:r w:rsidR="00244BCE">
        <w:rPr>
          <w:rFonts w:ascii="仿宋_GB2312" w:eastAsia="仿宋_GB2312" w:hint="eastAsia"/>
          <w:sz w:val="32"/>
          <w:szCs w:val="32"/>
        </w:rPr>
        <w:t>即</w:t>
      </w:r>
      <w:r w:rsidR="00244BCE" w:rsidRPr="0033394B">
        <w:rPr>
          <w:rFonts w:ascii="仿宋_GB2312" w:eastAsia="仿宋_GB2312" w:hint="eastAsia"/>
          <w:sz w:val="32"/>
          <w:szCs w:val="32"/>
        </w:rPr>
        <w:t>立足平阳县文旅产业发展实际，重点突破，联动发展，</w:t>
      </w:r>
      <w:r w:rsidRPr="0033394B">
        <w:rPr>
          <w:rFonts w:ascii="仿宋_GB2312" w:eastAsia="仿宋_GB2312" w:hint="eastAsia"/>
          <w:sz w:val="32"/>
          <w:szCs w:val="32"/>
        </w:rPr>
        <w:t>以南雁荡山风景名胜区中心区为引擎，集聚文旅项目，带动西部旅游整体发展；推进城乡旅游经济，沿塘河促进城市文旅消费，沿104西过境线和昆水公路促进乡村旅游发展；加强西湾与南麂陆岛联动，协同发展。</w:t>
      </w:r>
    </w:p>
    <w:p w:rsidR="003F2539" w:rsidRPr="0033394B" w:rsidRDefault="002D6D79" w:rsidP="00A80CAD">
      <w:pPr>
        <w:widowControl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3394B">
        <w:rPr>
          <w:rFonts w:ascii="仿宋_GB2312" w:eastAsia="仿宋_GB2312" w:hint="eastAsia"/>
          <w:sz w:val="32"/>
          <w:szCs w:val="32"/>
        </w:rPr>
        <w:t>第三部分，</w:t>
      </w:r>
      <w:r w:rsidRPr="0033394B">
        <w:rPr>
          <w:rFonts w:ascii="仿宋_GB2312" w:eastAsia="仿宋_GB2312" w:hint="eastAsia"/>
          <w:b/>
          <w:bCs/>
          <w:sz w:val="32"/>
          <w:szCs w:val="32"/>
        </w:rPr>
        <w:t>重点任务</w:t>
      </w:r>
      <w:bookmarkStart w:id="0" w:name="_Toc26536"/>
      <w:bookmarkStart w:id="1" w:name="_Toc7101"/>
      <w:bookmarkStart w:id="2" w:name="_Toc7501"/>
      <w:bookmarkStart w:id="3" w:name="_Toc10771"/>
      <w:bookmarkStart w:id="4" w:name="_Toc6446"/>
      <w:bookmarkStart w:id="5" w:name="_Toc20873"/>
      <w:bookmarkStart w:id="6" w:name="_Toc17653"/>
      <w:bookmarkStart w:id="7" w:name="_Toc25327"/>
      <w:bookmarkStart w:id="8" w:name="_Toc13706"/>
      <w:bookmarkStart w:id="9" w:name="_Toc6760"/>
      <w:r w:rsidR="00244BCE">
        <w:rPr>
          <w:rFonts w:ascii="仿宋_GB2312" w:eastAsia="仿宋_GB2312" w:hint="eastAsia"/>
          <w:sz w:val="32"/>
          <w:szCs w:val="32"/>
        </w:rPr>
        <w:t>。</w:t>
      </w:r>
      <w:r w:rsidRPr="0033394B">
        <w:rPr>
          <w:rFonts w:ascii="仿宋_GB2312" w:eastAsia="仿宋_GB2312" w:hint="eastAsia"/>
          <w:sz w:val="32"/>
          <w:szCs w:val="32"/>
        </w:rPr>
        <w:t>围绕实施旅游品牌提升工程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33394B">
        <w:rPr>
          <w:rFonts w:ascii="仿宋_GB2312" w:eastAsia="仿宋_GB2312" w:hint="eastAsia"/>
          <w:sz w:val="32"/>
          <w:szCs w:val="32"/>
        </w:rPr>
        <w:t>、</w:t>
      </w:r>
      <w:bookmarkStart w:id="10" w:name="_Toc1834"/>
      <w:bookmarkStart w:id="11" w:name="_Toc299"/>
      <w:bookmarkStart w:id="12" w:name="_Toc21677"/>
      <w:bookmarkStart w:id="13" w:name="_Toc16867"/>
      <w:bookmarkStart w:id="14" w:name="_Toc12727"/>
      <w:bookmarkStart w:id="15" w:name="_Toc17487"/>
      <w:bookmarkStart w:id="16" w:name="_Toc29560"/>
      <w:bookmarkStart w:id="17" w:name="_Toc19497"/>
      <w:bookmarkStart w:id="18" w:name="_Toc6677"/>
      <w:bookmarkStart w:id="19" w:name="_Toc5257"/>
      <w:r w:rsidRPr="0033394B">
        <w:rPr>
          <w:rFonts w:ascii="仿宋_GB2312" w:eastAsia="仿宋_GB2312" w:hint="eastAsia"/>
          <w:sz w:val="32"/>
          <w:szCs w:val="32"/>
        </w:rPr>
        <w:t>实施文旅业态融合工程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33394B">
        <w:rPr>
          <w:rFonts w:ascii="仿宋_GB2312" w:eastAsia="仿宋_GB2312" w:hint="eastAsia"/>
          <w:sz w:val="32"/>
          <w:szCs w:val="32"/>
        </w:rPr>
        <w:t>、</w:t>
      </w:r>
      <w:bookmarkStart w:id="20" w:name="_Toc7351"/>
      <w:bookmarkStart w:id="21" w:name="_Toc3120"/>
      <w:bookmarkStart w:id="22" w:name="_Toc8769"/>
      <w:bookmarkStart w:id="23" w:name="_Toc9450"/>
      <w:bookmarkStart w:id="24" w:name="_Toc10380"/>
      <w:bookmarkStart w:id="25" w:name="_Toc2469"/>
      <w:bookmarkStart w:id="26" w:name="_Toc28233"/>
      <w:bookmarkStart w:id="27" w:name="_Toc1926"/>
      <w:bookmarkStart w:id="28" w:name="_Toc30394"/>
      <w:bookmarkStart w:id="29" w:name="_Toc13551"/>
      <w:r w:rsidRPr="0033394B">
        <w:rPr>
          <w:rFonts w:ascii="仿宋_GB2312" w:eastAsia="仿宋_GB2312" w:hint="eastAsia"/>
          <w:sz w:val="32"/>
          <w:szCs w:val="32"/>
        </w:rPr>
        <w:t>实施文化基因解码工程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33394B">
        <w:rPr>
          <w:rFonts w:ascii="仿宋_GB2312" w:eastAsia="仿宋_GB2312" w:hint="eastAsia"/>
          <w:sz w:val="32"/>
          <w:szCs w:val="32"/>
        </w:rPr>
        <w:t>、</w:t>
      </w:r>
      <w:bookmarkStart w:id="30" w:name="_Toc13867"/>
      <w:bookmarkStart w:id="31" w:name="_Toc6265"/>
      <w:bookmarkStart w:id="32" w:name="_Toc7741"/>
      <w:bookmarkStart w:id="33" w:name="_Toc22664"/>
      <w:bookmarkStart w:id="34" w:name="_Toc13718"/>
      <w:bookmarkStart w:id="35" w:name="_Toc24202"/>
      <w:bookmarkStart w:id="36" w:name="_Toc29824"/>
      <w:bookmarkStart w:id="37" w:name="_Toc23534"/>
      <w:bookmarkStart w:id="38" w:name="_Toc19974"/>
      <w:bookmarkStart w:id="39" w:name="_Toc18530"/>
      <w:r w:rsidRPr="0033394B">
        <w:rPr>
          <w:rFonts w:ascii="仿宋_GB2312" w:eastAsia="仿宋_GB2312" w:hint="eastAsia"/>
          <w:sz w:val="32"/>
          <w:szCs w:val="32"/>
        </w:rPr>
        <w:t>实施数字文旅赋能工程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Pr="0033394B">
        <w:rPr>
          <w:rFonts w:ascii="仿宋_GB2312" w:eastAsia="仿宋_GB2312" w:hint="eastAsia"/>
          <w:sz w:val="32"/>
          <w:szCs w:val="32"/>
        </w:rPr>
        <w:t>、</w:t>
      </w:r>
      <w:bookmarkStart w:id="40" w:name="_Toc2834"/>
      <w:bookmarkStart w:id="41" w:name="_Toc4003"/>
      <w:bookmarkStart w:id="42" w:name="_Toc2894"/>
      <w:bookmarkStart w:id="43" w:name="_Toc24573"/>
      <w:bookmarkStart w:id="44" w:name="_Toc1606"/>
      <w:bookmarkStart w:id="45" w:name="_Toc31464"/>
      <w:bookmarkStart w:id="46" w:name="_Toc15747"/>
      <w:bookmarkStart w:id="47" w:name="_Toc18789"/>
      <w:bookmarkStart w:id="48" w:name="_Toc31394"/>
      <w:bookmarkStart w:id="49" w:name="_Toc30933"/>
      <w:r w:rsidRPr="0033394B">
        <w:rPr>
          <w:rFonts w:ascii="仿宋_GB2312" w:eastAsia="仿宋_GB2312" w:hint="eastAsia"/>
          <w:sz w:val="32"/>
          <w:szCs w:val="32"/>
        </w:rPr>
        <w:t>实施公共服务优化工程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Pr="0033394B">
        <w:rPr>
          <w:rFonts w:ascii="仿宋_GB2312" w:eastAsia="仿宋_GB2312" w:hint="eastAsia"/>
          <w:sz w:val="32"/>
          <w:szCs w:val="32"/>
        </w:rPr>
        <w:t>、</w:t>
      </w:r>
      <w:bookmarkStart w:id="50" w:name="_Toc15792"/>
      <w:bookmarkStart w:id="51" w:name="_Toc26179"/>
      <w:bookmarkStart w:id="52" w:name="_Toc309"/>
      <w:bookmarkStart w:id="53" w:name="_Toc7429"/>
      <w:bookmarkStart w:id="54" w:name="_Toc12357"/>
      <w:bookmarkStart w:id="55" w:name="_Toc23222"/>
      <w:bookmarkStart w:id="56" w:name="_Toc13667"/>
      <w:bookmarkStart w:id="57" w:name="_Toc25783"/>
      <w:bookmarkStart w:id="58" w:name="_Toc9329"/>
      <w:bookmarkStart w:id="59" w:name="_Toc13973"/>
      <w:r w:rsidRPr="0033394B">
        <w:rPr>
          <w:rFonts w:ascii="仿宋_GB2312" w:eastAsia="仿宋_GB2312" w:hint="eastAsia"/>
          <w:sz w:val="32"/>
          <w:szCs w:val="32"/>
        </w:rPr>
        <w:t>实施旅游品质提升工程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Pr="0033394B">
        <w:rPr>
          <w:rFonts w:ascii="仿宋_GB2312" w:eastAsia="仿宋_GB2312" w:hint="eastAsia"/>
          <w:sz w:val="32"/>
          <w:szCs w:val="32"/>
        </w:rPr>
        <w:t>、</w:t>
      </w:r>
      <w:bookmarkStart w:id="60" w:name="_Toc17206"/>
      <w:bookmarkStart w:id="61" w:name="_Toc28225"/>
      <w:bookmarkStart w:id="62" w:name="_Toc27379"/>
      <w:bookmarkStart w:id="63" w:name="_Toc11749"/>
      <w:bookmarkStart w:id="64" w:name="_Toc24771"/>
      <w:bookmarkStart w:id="65" w:name="_Toc10926"/>
      <w:bookmarkStart w:id="66" w:name="_Toc17917"/>
      <w:bookmarkStart w:id="67" w:name="_Toc16025"/>
      <w:bookmarkStart w:id="68" w:name="_Toc27253"/>
      <w:bookmarkStart w:id="69" w:name="_Toc12698"/>
      <w:r w:rsidRPr="0033394B">
        <w:rPr>
          <w:rFonts w:ascii="仿宋_GB2312" w:eastAsia="仿宋_GB2312" w:hint="eastAsia"/>
          <w:sz w:val="32"/>
          <w:szCs w:val="32"/>
        </w:rPr>
        <w:t>实施旅游推广提升工程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r w:rsidRPr="0033394B">
        <w:rPr>
          <w:rFonts w:ascii="仿宋_GB2312" w:eastAsia="仿宋_GB2312" w:hint="eastAsia"/>
          <w:sz w:val="32"/>
          <w:szCs w:val="32"/>
        </w:rPr>
        <w:t>七个方面对平阳下一步旅游业发展工作做了系统分析，坚定旅游大项目引领，实施“旅游+”和“+旅游”战略，提升传统业态，催生新业态，刺激新消费，构建新格局。</w:t>
      </w:r>
    </w:p>
    <w:p w:rsidR="003F2539" w:rsidRPr="0033394B" w:rsidRDefault="002D6D79" w:rsidP="00A80CAD">
      <w:pPr>
        <w:widowControl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3394B">
        <w:rPr>
          <w:rFonts w:ascii="仿宋_GB2312" w:eastAsia="仿宋_GB2312" w:hint="eastAsia"/>
          <w:sz w:val="32"/>
          <w:szCs w:val="32"/>
        </w:rPr>
        <w:t>第四部分，</w:t>
      </w:r>
      <w:r w:rsidRPr="00960053">
        <w:rPr>
          <w:rFonts w:ascii="仿宋_GB2312" w:eastAsia="仿宋_GB2312" w:hint="eastAsia"/>
          <w:b/>
          <w:sz w:val="32"/>
          <w:szCs w:val="32"/>
        </w:rPr>
        <w:t>实施保障</w:t>
      </w:r>
      <w:r w:rsidR="00244BCE">
        <w:rPr>
          <w:rFonts w:ascii="仿宋_GB2312" w:eastAsia="仿宋_GB2312" w:hint="eastAsia"/>
          <w:b/>
          <w:sz w:val="32"/>
          <w:szCs w:val="32"/>
        </w:rPr>
        <w:t>。</w:t>
      </w:r>
      <w:r w:rsidR="00763B6F" w:rsidRPr="00763B6F">
        <w:rPr>
          <w:rFonts w:ascii="仿宋_GB2312" w:eastAsia="仿宋_GB2312" w:hint="eastAsia"/>
          <w:sz w:val="32"/>
          <w:szCs w:val="32"/>
        </w:rPr>
        <w:t>从</w:t>
      </w:r>
      <w:r w:rsidR="00763B6F">
        <w:rPr>
          <w:rFonts w:ascii="仿宋_GB2312" w:eastAsia="仿宋_GB2312" w:hint="eastAsia"/>
          <w:sz w:val="32"/>
          <w:szCs w:val="32"/>
        </w:rPr>
        <w:t>建立旅游发展工作机制、建立多元旅游投入机制、</w:t>
      </w:r>
      <w:r w:rsidR="00A1677C">
        <w:rPr>
          <w:rFonts w:ascii="仿宋_GB2312" w:eastAsia="仿宋_GB2312" w:hint="eastAsia"/>
          <w:sz w:val="32"/>
          <w:szCs w:val="32"/>
        </w:rPr>
        <w:t>加</w:t>
      </w:r>
      <w:r w:rsidR="00763B6F">
        <w:rPr>
          <w:rFonts w:ascii="仿宋_GB2312" w:eastAsia="仿宋_GB2312" w:hint="eastAsia"/>
          <w:sz w:val="32"/>
          <w:szCs w:val="32"/>
        </w:rPr>
        <w:t>强旅游人才队伍建设、</w:t>
      </w:r>
      <w:r w:rsidRPr="0033394B">
        <w:rPr>
          <w:rFonts w:ascii="仿宋_GB2312" w:eastAsia="仿宋_GB2312" w:hint="eastAsia"/>
          <w:sz w:val="32"/>
          <w:szCs w:val="32"/>
        </w:rPr>
        <w:t>建立旅游用地供给机制</w:t>
      </w:r>
      <w:r w:rsidR="00763B6F">
        <w:rPr>
          <w:rFonts w:ascii="仿宋_GB2312" w:eastAsia="仿宋_GB2312" w:hint="eastAsia"/>
          <w:sz w:val="32"/>
          <w:szCs w:val="32"/>
        </w:rPr>
        <w:t>等四个方面进行系统分析和阐述</w:t>
      </w:r>
      <w:r w:rsidRPr="0033394B">
        <w:rPr>
          <w:rFonts w:ascii="仿宋_GB2312" w:eastAsia="仿宋_GB2312" w:hint="eastAsia"/>
          <w:sz w:val="32"/>
          <w:szCs w:val="32"/>
        </w:rPr>
        <w:t>。</w:t>
      </w:r>
    </w:p>
    <w:p w:rsidR="00045B2D" w:rsidRDefault="002D056B" w:rsidP="00A80CA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综上，</w:t>
      </w:r>
      <w:r w:rsidR="002D6D79" w:rsidRPr="0033394B">
        <w:rPr>
          <w:rFonts w:ascii="仿宋_GB2312" w:eastAsia="仿宋_GB2312" w:hint="eastAsia"/>
          <w:sz w:val="32"/>
          <w:szCs w:val="32"/>
        </w:rPr>
        <w:t>规划编制单位已根据论证专家的意见对规划进行了最后的修改整理，形成了《平阳县旅游业发展“十四五”规划（2021-2025年）》，上报县政府批复。</w:t>
      </w:r>
    </w:p>
    <w:p w:rsidR="00045B2D" w:rsidRDefault="00045B2D" w:rsidP="00A80CAD">
      <w:pPr>
        <w:pStyle w:val="4"/>
        <w:spacing w:line="520" w:lineRule="exact"/>
      </w:pPr>
    </w:p>
    <w:p w:rsidR="00045B2D" w:rsidRDefault="00045B2D" w:rsidP="00A80CAD">
      <w:pPr>
        <w:spacing w:line="520" w:lineRule="exact"/>
        <w:rPr>
          <w:rFonts w:hint="eastAsia"/>
        </w:rPr>
      </w:pPr>
    </w:p>
    <w:p w:rsidR="00A80CAD" w:rsidRPr="00A80CAD" w:rsidRDefault="00A80CAD" w:rsidP="00A80CAD">
      <w:pPr>
        <w:pStyle w:val="4"/>
      </w:pPr>
    </w:p>
    <w:p w:rsidR="003F2539" w:rsidRPr="0033394B" w:rsidRDefault="002D6D79" w:rsidP="00A80CAD">
      <w:pPr>
        <w:spacing w:line="520" w:lineRule="exact"/>
        <w:jc w:val="right"/>
        <w:rPr>
          <w:rFonts w:ascii="仿宋_GB2312" w:eastAsia="仿宋_GB2312"/>
          <w:sz w:val="32"/>
          <w:szCs w:val="32"/>
        </w:rPr>
      </w:pPr>
      <w:r w:rsidRPr="0033394B">
        <w:rPr>
          <w:rFonts w:ascii="仿宋_GB2312" w:eastAsia="仿宋_GB2312" w:hint="eastAsia"/>
          <w:sz w:val="32"/>
          <w:szCs w:val="32"/>
        </w:rPr>
        <w:t>平阳县文化和广电旅游体育局</w:t>
      </w:r>
    </w:p>
    <w:p w:rsidR="003F2539" w:rsidRPr="0033394B" w:rsidRDefault="002D6D79" w:rsidP="00A80CAD">
      <w:pPr>
        <w:spacing w:line="52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33394B">
        <w:rPr>
          <w:rFonts w:ascii="仿宋_GB2312" w:eastAsia="仿宋_GB2312" w:hint="eastAsia"/>
          <w:sz w:val="32"/>
          <w:szCs w:val="32"/>
        </w:rPr>
        <w:t xml:space="preserve"> 2022年</w:t>
      </w:r>
      <w:r w:rsidR="00A80CAD">
        <w:rPr>
          <w:rFonts w:ascii="仿宋_GB2312" w:eastAsia="仿宋_GB2312" w:hint="eastAsia"/>
          <w:sz w:val="32"/>
          <w:szCs w:val="32"/>
        </w:rPr>
        <w:t>9</w:t>
      </w:r>
      <w:r w:rsidRPr="0033394B">
        <w:rPr>
          <w:rFonts w:ascii="仿宋_GB2312" w:eastAsia="仿宋_GB2312" w:hint="eastAsia"/>
          <w:sz w:val="32"/>
          <w:szCs w:val="32"/>
        </w:rPr>
        <w:t>月</w:t>
      </w:r>
      <w:r w:rsidR="00A80CAD">
        <w:rPr>
          <w:rFonts w:ascii="仿宋_GB2312" w:eastAsia="仿宋_GB2312" w:hint="eastAsia"/>
          <w:sz w:val="32"/>
          <w:szCs w:val="32"/>
        </w:rPr>
        <w:t>9</w:t>
      </w:r>
      <w:r w:rsidRPr="0033394B">
        <w:rPr>
          <w:rFonts w:ascii="仿宋_GB2312" w:eastAsia="仿宋_GB2312" w:hint="eastAsia"/>
          <w:sz w:val="32"/>
          <w:szCs w:val="32"/>
        </w:rPr>
        <w:t>日</w:t>
      </w:r>
      <w:bookmarkStart w:id="70" w:name="_GoBack"/>
      <w:bookmarkEnd w:id="70"/>
    </w:p>
    <w:sectPr w:rsidR="003F2539" w:rsidRPr="0033394B" w:rsidSect="003F253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0AB" w:rsidRDefault="00EC60AB" w:rsidP="0033394B">
      <w:r>
        <w:separator/>
      </w:r>
    </w:p>
  </w:endnote>
  <w:endnote w:type="continuationSeparator" w:id="0">
    <w:p w:rsidR="00EC60AB" w:rsidRDefault="00EC60AB" w:rsidP="00333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0AB" w:rsidRDefault="00EC60AB" w:rsidP="0033394B">
      <w:r>
        <w:separator/>
      </w:r>
    </w:p>
  </w:footnote>
  <w:footnote w:type="continuationSeparator" w:id="0">
    <w:p w:rsidR="00EC60AB" w:rsidRDefault="00EC60AB" w:rsidP="003339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F120B9"/>
    <w:multiLevelType w:val="singleLevel"/>
    <w:tmpl w:val="90F120B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WRmZWEwZDJlZmQ3M2M4OTlmZWI3ZGJlNjc4MzRhYjMifQ=="/>
  </w:docVars>
  <w:rsids>
    <w:rsidRoot w:val="00E91AE4"/>
    <w:rsid w:val="00024D26"/>
    <w:rsid w:val="00045B2D"/>
    <w:rsid w:val="00061ABB"/>
    <w:rsid w:val="00067EAD"/>
    <w:rsid w:val="00085919"/>
    <w:rsid w:val="00104291"/>
    <w:rsid w:val="00152D7F"/>
    <w:rsid w:val="00153B77"/>
    <w:rsid w:val="00173BE3"/>
    <w:rsid w:val="00185695"/>
    <w:rsid w:val="001A6698"/>
    <w:rsid w:val="00244BCE"/>
    <w:rsid w:val="002466CE"/>
    <w:rsid w:val="002665C7"/>
    <w:rsid w:val="00267E50"/>
    <w:rsid w:val="00272E91"/>
    <w:rsid w:val="002D056B"/>
    <w:rsid w:val="002D6D79"/>
    <w:rsid w:val="0033394B"/>
    <w:rsid w:val="003A1BDE"/>
    <w:rsid w:val="003E29D6"/>
    <w:rsid w:val="003F2539"/>
    <w:rsid w:val="004C793D"/>
    <w:rsid w:val="004F2B77"/>
    <w:rsid w:val="004F5FC8"/>
    <w:rsid w:val="005377C9"/>
    <w:rsid w:val="0058105E"/>
    <w:rsid w:val="005B6626"/>
    <w:rsid w:val="005C1164"/>
    <w:rsid w:val="006949D4"/>
    <w:rsid w:val="007144B5"/>
    <w:rsid w:val="007442FA"/>
    <w:rsid w:val="0075487E"/>
    <w:rsid w:val="00763B6F"/>
    <w:rsid w:val="007D404F"/>
    <w:rsid w:val="00801D43"/>
    <w:rsid w:val="00845496"/>
    <w:rsid w:val="0088096D"/>
    <w:rsid w:val="008A0801"/>
    <w:rsid w:val="009153C4"/>
    <w:rsid w:val="00960053"/>
    <w:rsid w:val="009C0331"/>
    <w:rsid w:val="009D4F0E"/>
    <w:rsid w:val="00A1677C"/>
    <w:rsid w:val="00A466BD"/>
    <w:rsid w:val="00A6129A"/>
    <w:rsid w:val="00A80CAD"/>
    <w:rsid w:val="00AE285D"/>
    <w:rsid w:val="00B05FDC"/>
    <w:rsid w:val="00B76662"/>
    <w:rsid w:val="00BA5FB8"/>
    <w:rsid w:val="00BD30F3"/>
    <w:rsid w:val="00BE0A50"/>
    <w:rsid w:val="00C16D52"/>
    <w:rsid w:val="00C32A3A"/>
    <w:rsid w:val="00C5671B"/>
    <w:rsid w:val="00CD4B97"/>
    <w:rsid w:val="00CE4E1F"/>
    <w:rsid w:val="00D4171A"/>
    <w:rsid w:val="00D43265"/>
    <w:rsid w:val="00D663EA"/>
    <w:rsid w:val="00D77CA4"/>
    <w:rsid w:val="00E116C7"/>
    <w:rsid w:val="00E91AE4"/>
    <w:rsid w:val="00EC60AB"/>
    <w:rsid w:val="00ED3C55"/>
    <w:rsid w:val="00F54050"/>
    <w:rsid w:val="03126C12"/>
    <w:rsid w:val="05AA438A"/>
    <w:rsid w:val="0826685A"/>
    <w:rsid w:val="0DF36ABA"/>
    <w:rsid w:val="0FC006A0"/>
    <w:rsid w:val="12A77827"/>
    <w:rsid w:val="131F7EA5"/>
    <w:rsid w:val="13FB2E9D"/>
    <w:rsid w:val="15C739A5"/>
    <w:rsid w:val="16F90F51"/>
    <w:rsid w:val="19605B5A"/>
    <w:rsid w:val="1DD5794A"/>
    <w:rsid w:val="22446A8D"/>
    <w:rsid w:val="2A9D4194"/>
    <w:rsid w:val="346E7978"/>
    <w:rsid w:val="38BF7F5E"/>
    <w:rsid w:val="39EC5519"/>
    <w:rsid w:val="3B1F0C4A"/>
    <w:rsid w:val="3D532A6A"/>
    <w:rsid w:val="3F4470DB"/>
    <w:rsid w:val="3FED1D87"/>
    <w:rsid w:val="45AA2CAB"/>
    <w:rsid w:val="494E109E"/>
    <w:rsid w:val="507732F2"/>
    <w:rsid w:val="537A2E66"/>
    <w:rsid w:val="550470ED"/>
    <w:rsid w:val="58F060FA"/>
    <w:rsid w:val="5D0768EF"/>
    <w:rsid w:val="5FD01E18"/>
    <w:rsid w:val="60B23B48"/>
    <w:rsid w:val="626F6C16"/>
    <w:rsid w:val="62993116"/>
    <w:rsid w:val="65B81FAD"/>
    <w:rsid w:val="65ED3F87"/>
    <w:rsid w:val="67E436B6"/>
    <w:rsid w:val="68C96A1A"/>
    <w:rsid w:val="6D0B38E7"/>
    <w:rsid w:val="6E860BF3"/>
    <w:rsid w:val="6EA35100"/>
    <w:rsid w:val="6F0F4BA9"/>
    <w:rsid w:val="6F9E2071"/>
    <w:rsid w:val="71AB695F"/>
    <w:rsid w:val="72C95F87"/>
    <w:rsid w:val="73D3145D"/>
    <w:rsid w:val="74F20206"/>
    <w:rsid w:val="75E27DBF"/>
    <w:rsid w:val="77560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4"/>
    <w:qFormat/>
    <w:rsid w:val="003F2539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3F2539"/>
    <w:pPr>
      <w:keepNext/>
      <w:keepLines/>
      <w:spacing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nhideWhenUsed/>
    <w:qFormat/>
    <w:rsid w:val="003F2539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F25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3F2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3F2539"/>
    <w:pPr>
      <w:spacing w:before="100" w:beforeAutospacing="1" w:after="100" w:afterAutospacing="1"/>
      <w:jc w:val="left"/>
    </w:pPr>
    <w:rPr>
      <w:rFonts w:ascii="Calibri" w:eastAsia="等线" w:hAnsi="Calibri"/>
      <w:kern w:val="0"/>
      <w:sz w:val="24"/>
    </w:rPr>
  </w:style>
  <w:style w:type="character" w:styleId="a6">
    <w:name w:val="Strong"/>
    <w:basedOn w:val="a0"/>
    <w:qFormat/>
    <w:rsid w:val="003F2539"/>
  </w:style>
  <w:style w:type="character" w:styleId="a7">
    <w:name w:val="FollowedHyperlink"/>
    <w:basedOn w:val="a0"/>
    <w:rsid w:val="003F2539"/>
    <w:rPr>
      <w:color w:val="000000"/>
      <w:u w:val="none"/>
    </w:rPr>
  </w:style>
  <w:style w:type="character" w:styleId="a8">
    <w:name w:val="Emphasis"/>
    <w:basedOn w:val="a0"/>
    <w:qFormat/>
    <w:rsid w:val="003F2539"/>
  </w:style>
  <w:style w:type="character" w:styleId="a9">
    <w:name w:val="Hyperlink"/>
    <w:basedOn w:val="a0"/>
    <w:rsid w:val="003F2539"/>
    <w:rPr>
      <w:color w:val="000000"/>
      <w:u w:val="none"/>
    </w:rPr>
  </w:style>
  <w:style w:type="character" w:customStyle="1" w:styleId="Char">
    <w:name w:val="页脚 Char"/>
    <w:link w:val="a3"/>
    <w:rsid w:val="003F2539"/>
    <w:rPr>
      <w:kern w:val="2"/>
      <w:sz w:val="18"/>
      <w:szCs w:val="18"/>
    </w:rPr>
  </w:style>
  <w:style w:type="character" w:customStyle="1" w:styleId="Char0">
    <w:name w:val="页眉 Char"/>
    <w:link w:val="a4"/>
    <w:rsid w:val="003F253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647A5-3DEA-46A9-9B75-C0C410ABC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黄蒙蒙</cp:lastModifiedBy>
  <cp:revision>23</cp:revision>
  <dcterms:created xsi:type="dcterms:W3CDTF">2021-12-06T08:39:00Z</dcterms:created>
  <dcterms:modified xsi:type="dcterms:W3CDTF">2022-09-09T03:14:00Z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0E2E34E8100F43FC8AA74A8CD0C7F5E1</vt:lpwstr>
  </property>
</Properties>
</file>