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B3A79" w14:textId="77777777" w:rsidR="00103882" w:rsidRDefault="005D329E">
      <w:pPr>
        <w:pStyle w:val="a3"/>
        <w:rPr>
          <w:rFonts w:ascii="宋体" w:eastAsia="宋体" w:hAnsi="宋体"/>
          <w:color w:val="FF6600"/>
          <w:sz w:val="32"/>
          <w:szCs w:val="32"/>
        </w:rPr>
      </w:pPr>
      <w:r>
        <w:rPr>
          <w:rFonts w:ascii="宋体" w:eastAsia="宋体" w:hAnsi="宋体"/>
          <w:color w:val="FFFFFF"/>
          <w:sz w:val="32"/>
          <w:szCs w:val="32"/>
        </w:rPr>
        <w:pict w14:anchorId="2ED12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75pt;height:54.75pt" fillcolor="red" strokecolor="red">
            <v:textpath style="font-family:&quot;宋体&quot;" trim="t" fitpath="t" string="平阳县住房和城乡建设局"/>
          </v:shape>
        </w:pict>
      </w:r>
    </w:p>
    <w:p w14:paraId="0C1EDDC5" w14:textId="77777777" w:rsidR="00103882" w:rsidRDefault="005D329E">
      <w:pPr>
        <w:spacing w:line="400" w:lineRule="exact"/>
        <w:jc w:val="center"/>
        <w:rPr>
          <w:rFonts w:eastAsia="仿宋_GB2312"/>
          <w:sz w:val="32"/>
          <w:szCs w:val="44"/>
        </w:rPr>
      </w:pPr>
      <w:r>
        <w:rPr>
          <w:szCs w:val="22"/>
        </w:rPr>
        <w:pict w14:anchorId="295BD785">
          <v:line id="_x0000_s1026" style="position:absolute;left:0;text-align:left;z-index:251659264;mso-width-relative:page;mso-height-relative:page" from="-9pt,14.95pt" to="450pt,14.95pt" strokecolor="red" strokeweight="2.25pt"/>
        </w:pict>
      </w:r>
    </w:p>
    <w:p w14:paraId="172E8FAF" w14:textId="77777777" w:rsidR="00103882" w:rsidRDefault="00103882">
      <w:pPr>
        <w:pStyle w:val="a3"/>
        <w:spacing w:line="400" w:lineRule="exact"/>
        <w:rPr>
          <w:rFonts w:ascii="Times New Roman" w:eastAsia="宋体" w:hAnsi="Times New Roman"/>
          <w:sz w:val="32"/>
          <w:szCs w:val="32"/>
        </w:rPr>
      </w:pPr>
    </w:p>
    <w:p w14:paraId="704ADA21" w14:textId="77777777" w:rsidR="00103882" w:rsidRDefault="00103882">
      <w:pPr>
        <w:pStyle w:val="a3"/>
        <w:spacing w:line="400" w:lineRule="exact"/>
        <w:rPr>
          <w:rFonts w:ascii="Times New Roman" w:eastAsia="宋体" w:hAnsi="Times New Roman"/>
          <w:sz w:val="32"/>
          <w:szCs w:val="32"/>
        </w:rPr>
      </w:pPr>
    </w:p>
    <w:p w14:paraId="029F0E9E" w14:textId="77777777" w:rsidR="00103882" w:rsidRDefault="005D329E">
      <w:pPr>
        <w:spacing w:line="640" w:lineRule="exact"/>
        <w:jc w:val="center"/>
        <w:rPr>
          <w:rFonts w:ascii="Times New Roman" w:eastAsia="方正小标宋简体" w:hAnsi="方正小标宋简体" w:cs="Times New Roman"/>
          <w:color w:val="000000" w:themeColor="text1"/>
          <w:sz w:val="44"/>
          <w:szCs w:val="44"/>
        </w:rPr>
      </w:pPr>
      <w:r>
        <w:rPr>
          <w:rFonts w:ascii="Times New Roman" w:eastAsia="方正小标宋简体" w:hAnsi="方正小标宋简体" w:cs="Times New Roman"/>
          <w:color w:val="000000" w:themeColor="text1"/>
          <w:sz w:val="44"/>
          <w:szCs w:val="44"/>
        </w:rPr>
        <w:t>关于预</w:t>
      </w:r>
      <w:proofErr w:type="gramStart"/>
      <w:r>
        <w:rPr>
          <w:rFonts w:ascii="Times New Roman" w:eastAsia="方正小标宋简体" w:hAnsi="方正小标宋简体" w:cs="Times New Roman"/>
          <w:color w:val="000000" w:themeColor="text1"/>
          <w:sz w:val="44"/>
          <w:szCs w:val="44"/>
        </w:rPr>
        <w:t>筹集房票安置</w:t>
      </w:r>
      <w:proofErr w:type="gramEnd"/>
      <w:r>
        <w:rPr>
          <w:rFonts w:ascii="Times New Roman" w:eastAsia="方正小标宋简体" w:hAnsi="方正小标宋简体" w:cs="Times New Roman"/>
          <w:color w:val="000000" w:themeColor="text1"/>
          <w:sz w:val="44"/>
          <w:szCs w:val="44"/>
        </w:rPr>
        <w:t>政府商定商品房房源的</w:t>
      </w:r>
    </w:p>
    <w:p w14:paraId="2B0062CC" w14:textId="77777777" w:rsidR="00103882" w:rsidRDefault="005D329E">
      <w:pPr>
        <w:spacing w:line="64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方正小标宋简体" w:cs="Times New Roman"/>
          <w:color w:val="000000" w:themeColor="text1"/>
          <w:sz w:val="44"/>
          <w:szCs w:val="44"/>
        </w:rPr>
        <w:t>通</w:t>
      </w:r>
      <w:r>
        <w:rPr>
          <w:rFonts w:ascii="Times New Roman" w:eastAsia="方正小标宋简体" w:hAnsi="方正小标宋简体" w:cs="Times New Roman" w:hint="eastAsia"/>
          <w:color w:val="000000" w:themeColor="text1"/>
          <w:sz w:val="44"/>
          <w:szCs w:val="44"/>
        </w:rPr>
        <w:t xml:space="preserve">       </w:t>
      </w:r>
      <w:r>
        <w:rPr>
          <w:rFonts w:ascii="Times New Roman" w:eastAsia="方正小标宋简体" w:hAnsi="方正小标宋简体" w:cs="Times New Roman"/>
          <w:color w:val="000000" w:themeColor="text1"/>
          <w:sz w:val="44"/>
          <w:szCs w:val="44"/>
        </w:rPr>
        <w:t>知</w:t>
      </w:r>
    </w:p>
    <w:p w14:paraId="48DAE3B5" w14:textId="77777777" w:rsidR="00103882" w:rsidRDefault="00103882">
      <w:pPr>
        <w:spacing w:line="560" w:lineRule="exact"/>
        <w:rPr>
          <w:rFonts w:ascii="Times New Roman" w:eastAsia="仿宋_GB2312" w:hAnsi="Times New Roman" w:cs="Times New Roman"/>
          <w:color w:val="000000" w:themeColor="text1"/>
          <w:sz w:val="32"/>
          <w:szCs w:val="32"/>
        </w:rPr>
      </w:pPr>
    </w:p>
    <w:p w14:paraId="105E7F0F" w14:textId="77777777" w:rsidR="00103882" w:rsidRDefault="005D329E">
      <w:pPr>
        <w:spacing w:line="560" w:lineRule="exact"/>
        <w:rPr>
          <w:rFonts w:ascii="Times New Roman" w:eastAsia="仿宋_GB2312" w:hAnsi="Times New Roman" w:cs="Times New Roman"/>
          <w:color w:val="000000" w:themeColor="text1"/>
          <w:sz w:val="32"/>
          <w:szCs w:val="32"/>
        </w:rPr>
      </w:pPr>
      <w:r>
        <w:rPr>
          <w:rFonts w:ascii="Times New Roman" w:eastAsia="仿宋_GB2312" w:hAnsi="仿宋_GB2312" w:cs="Times New Roman"/>
          <w:color w:val="000000" w:themeColor="text1"/>
          <w:sz w:val="32"/>
          <w:szCs w:val="32"/>
        </w:rPr>
        <w:t>各房地产开发企业：</w:t>
      </w:r>
    </w:p>
    <w:p w14:paraId="143D0FEF"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仿宋_GB2312" w:cs="Times New Roman"/>
          <w:color w:val="000000" w:themeColor="text1"/>
          <w:sz w:val="32"/>
          <w:szCs w:val="32"/>
        </w:rPr>
        <w:t>近期，我县将推出《平阳县房屋征收补偿房票安置实施办法》。根据办法规定，适用房源中的政府商定商品房，由房地产开发</w:t>
      </w:r>
      <w:r>
        <w:rPr>
          <w:rFonts w:ascii="Times New Roman" w:eastAsia="仿宋_GB2312" w:hAnsi="仿宋_GB2312" w:cs="Times New Roman" w:hint="eastAsia"/>
          <w:color w:val="000000" w:themeColor="text1"/>
          <w:sz w:val="32"/>
          <w:szCs w:val="32"/>
        </w:rPr>
        <w:t>企业</w:t>
      </w:r>
      <w:r>
        <w:rPr>
          <w:rFonts w:ascii="Times New Roman" w:eastAsia="仿宋_GB2312" w:hAnsi="仿宋_GB2312" w:cs="Times New Roman"/>
          <w:color w:val="000000" w:themeColor="text1"/>
          <w:sz w:val="32"/>
          <w:szCs w:val="32"/>
        </w:rPr>
        <w:t>自愿申报并经主管部门审核，再纳入</w:t>
      </w:r>
      <w:r>
        <w:rPr>
          <w:rFonts w:ascii="Times New Roman" w:eastAsia="仿宋_GB2312" w:hAnsi="Times New Roman" w:cs="Times New Roman"/>
          <w:color w:val="000000" w:themeColor="text1"/>
          <w:sz w:val="32"/>
          <w:szCs w:val="32"/>
        </w:rPr>
        <w:t>“</w:t>
      </w:r>
      <w:r>
        <w:rPr>
          <w:rFonts w:ascii="Times New Roman" w:eastAsia="仿宋_GB2312" w:hAnsi="仿宋_GB2312" w:cs="Times New Roman"/>
          <w:color w:val="000000" w:themeColor="text1"/>
          <w:sz w:val="32"/>
          <w:szCs w:val="32"/>
        </w:rPr>
        <w:t>房源超市</w:t>
      </w:r>
      <w:r>
        <w:rPr>
          <w:rFonts w:ascii="Times New Roman" w:eastAsia="仿宋_GB2312" w:hAnsi="Times New Roman" w:cs="Times New Roman"/>
          <w:color w:val="000000" w:themeColor="text1"/>
          <w:sz w:val="32"/>
          <w:szCs w:val="32"/>
        </w:rPr>
        <w:t>”</w:t>
      </w:r>
      <w:r>
        <w:rPr>
          <w:rFonts w:ascii="Times New Roman" w:eastAsia="仿宋_GB2312" w:hAnsi="仿宋_GB2312" w:cs="Times New Roman"/>
          <w:color w:val="000000" w:themeColor="text1"/>
          <w:sz w:val="32"/>
          <w:szCs w:val="32"/>
        </w:rPr>
        <w:t>。为更好推进政策落地，现将有关事项通知如下：</w:t>
      </w:r>
    </w:p>
    <w:p w14:paraId="0599011F"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一、申报对象</w:t>
      </w:r>
    </w:p>
    <w:p w14:paraId="59CCA5B4"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仿宋_GB2312" w:cs="Times New Roman"/>
          <w:color w:val="000000" w:themeColor="text1"/>
          <w:sz w:val="32"/>
          <w:szCs w:val="32"/>
        </w:rPr>
        <w:t>在平阳县范围内有开发项目的房地产开发企业。</w:t>
      </w:r>
    </w:p>
    <w:p w14:paraId="1AFDC103"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二、申报准入条件</w:t>
      </w:r>
    </w:p>
    <w:p w14:paraId="13E242AB"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仿宋_GB2312" w:cs="Times New Roman"/>
          <w:color w:val="000000" w:themeColor="text1"/>
          <w:sz w:val="32"/>
          <w:szCs w:val="32"/>
        </w:rPr>
        <w:t>．具备合法有效的房地产开发企业资质。</w:t>
      </w:r>
    </w:p>
    <w:p w14:paraId="6A2464E6"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仿宋_GB2312" w:cs="Times New Roman"/>
          <w:color w:val="000000" w:themeColor="text1"/>
          <w:sz w:val="32"/>
          <w:szCs w:val="32"/>
        </w:rPr>
        <w:t>．</w:t>
      </w:r>
      <w:proofErr w:type="gramStart"/>
      <w:r>
        <w:rPr>
          <w:rFonts w:ascii="Times New Roman" w:eastAsia="仿宋_GB2312" w:hAnsi="仿宋_GB2312" w:cs="Times New Roman"/>
          <w:color w:val="000000" w:themeColor="text1"/>
          <w:sz w:val="32"/>
          <w:szCs w:val="32"/>
        </w:rPr>
        <w:t>参与房票安置</w:t>
      </w:r>
      <w:proofErr w:type="gramEnd"/>
      <w:r>
        <w:rPr>
          <w:rFonts w:ascii="Times New Roman" w:eastAsia="仿宋_GB2312" w:hAnsi="仿宋_GB2312" w:cs="Times New Roman"/>
          <w:color w:val="000000" w:themeColor="text1"/>
          <w:sz w:val="32"/>
          <w:szCs w:val="32"/>
        </w:rPr>
        <w:t>的，在平阳县域内开发的房地产项目已取得预（现）售许可证。</w:t>
      </w:r>
    </w:p>
    <w:p w14:paraId="113FB009"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仿宋_GB2312" w:cs="Times New Roman"/>
          <w:color w:val="000000" w:themeColor="text1"/>
          <w:sz w:val="32"/>
          <w:szCs w:val="32"/>
        </w:rPr>
        <w:t>．现房</w:t>
      </w:r>
      <w:proofErr w:type="gramStart"/>
      <w:r>
        <w:rPr>
          <w:rFonts w:ascii="Times New Roman" w:eastAsia="仿宋_GB2312" w:hAnsi="仿宋_GB2312" w:cs="Times New Roman"/>
          <w:color w:val="000000" w:themeColor="text1"/>
          <w:sz w:val="32"/>
          <w:szCs w:val="32"/>
        </w:rPr>
        <w:t>纳入房票安置</w:t>
      </w:r>
      <w:proofErr w:type="gramEnd"/>
      <w:r>
        <w:rPr>
          <w:rFonts w:ascii="Times New Roman" w:eastAsia="仿宋_GB2312" w:hAnsi="Times New Roman" w:cs="Times New Roman"/>
          <w:color w:val="000000" w:themeColor="text1"/>
          <w:sz w:val="32"/>
          <w:szCs w:val="32"/>
        </w:rPr>
        <w:t>“</w:t>
      </w:r>
      <w:r>
        <w:rPr>
          <w:rFonts w:ascii="Times New Roman" w:eastAsia="仿宋_GB2312" w:hAnsi="仿宋_GB2312" w:cs="Times New Roman"/>
          <w:color w:val="000000" w:themeColor="text1"/>
          <w:sz w:val="32"/>
          <w:szCs w:val="32"/>
        </w:rPr>
        <w:t>房源超市</w:t>
      </w:r>
      <w:r>
        <w:rPr>
          <w:rFonts w:ascii="Times New Roman" w:eastAsia="仿宋_GB2312" w:hAnsi="Times New Roman" w:cs="Times New Roman"/>
          <w:color w:val="000000" w:themeColor="text1"/>
          <w:sz w:val="32"/>
          <w:szCs w:val="32"/>
        </w:rPr>
        <w:t>”</w:t>
      </w:r>
      <w:r>
        <w:rPr>
          <w:rFonts w:ascii="Times New Roman" w:eastAsia="仿宋_GB2312" w:hAnsi="仿宋_GB2312" w:cs="Times New Roman"/>
          <w:color w:val="000000" w:themeColor="text1"/>
          <w:sz w:val="32"/>
          <w:szCs w:val="32"/>
        </w:rPr>
        <w:t>的，要求已在不动产登记部门首次登记且未销售的。</w:t>
      </w:r>
    </w:p>
    <w:p w14:paraId="53511300"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仿宋_GB2312" w:cs="Times New Roman"/>
          <w:color w:val="000000" w:themeColor="text1"/>
          <w:sz w:val="32"/>
          <w:szCs w:val="32"/>
        </w:rPr>
        <w:t>．期房</w:t>
      </w:r>
      <w:proofErr w:type="gramStart"/>
      <w:r>
        <w:rPr>
          <w:rFonts w:ascii="Times New Roman" w:eastAsia="仿宋_GB2312" w:hAnsi="仿宋_GB2312" w:cs="Times New Roman"/>
          <w:color w:val="000000" w:themeColor="text1"/>
          <w:sz w:val="32"/>
          <w:szCs w:val="32"/>
        </w:rPr>
        <w:t>纳入房票安置</w:t>
      </w:r>
      <w:proofErr w:type="gramEnd"/>
      <w:r>
        <w:rPr>
          <w:rFonts w:ascii="Times New Roman" w:eastAsia="仿宋_GB2312" w:hAnsi="Times New Roman" w:cs="Times New Roman"/>
          <w:color w:val="000000" w:themeColor="text1"/>
          <w:sz w:val="32"/>
          <w:szCs w:val="32"/>
        </w:rPr>
        <w:t>“</w:t>
      </w:r>
      <w:r>
        <w:rPr>
          <w:rFonts w:ascii="Times New Roman" w:eastAsia="仿宋_GB2312" w:hAnsi="仿宋_GB2312" w:cs="Times New Roman"/>
          <w:color w:val="000000" w:themeColor="text1"/>
          <w:sz w:val="32"/>
          <w:szCs w:val="32"/>
        </w:rPr>
        <w:t>房源超市</w:t>
      </w:r>
      <w:r>
        <w:rPr>
          <w:rFonts w:ascii="Times New Roman" w:eastAsia="仿宋_GB2312" w:hAnsi="Times New Roman" w:cs="Times New Roman"/>
          <w:color w:val="000000" w:themeColor="text1"/>
          <w:sz w:val="32"/>
          <w:szCs w:val="32"/>
        </w:rPr>
        <w:t>”</w:t>
      </w:r>
      <w:r>
        <w:rPr>
          <w:rFonts w:ascii="Times New Roman" w:eastAsia="仿宋_GB2312" w:hAnsi="仿宋_GB2312" w:cs="Times New Roman"/>
          <w:color w:val="000000" w:themeColor="text1"/>
          <w:sz w:val="32"/>
          <w:szCs w:val="32"/>
        </w:rPr>
        <w:t>的，要求项目主体已封顶，</w:t>
      </w:r>
      <w:r>
        <w:rPr>
          <w:rFonts w:ascii="Times New Roman" w:eastAsia="仿宋_GB2312" w:hAnsi="Times New Roman" w:cs="Times New Roman"/>
          <w:color w:val="000000" w:themeColor="text1"/>
          <w:sz w:val="32"/>
          <w:szCs w:val="32"/>
        </w:rPr>
        <w:t>12</w:t>
      </w:r>
      <w:r>
        <w:rPr>
          <w:rFonts w:ascii="Times New Roman" w:eastAsia="仿宋_GB2312" w:hAnsi="仿宋_GB2312" w:cs="Times New Roman"/>
          <w:color w:val="000000" w:themeColor="text1"/>
          <w:sz w:val="32"/>
          <w:szCs w:val="32"/>
        </w:rPr>
        <w:t>个月内能实现首次登记，列入省级、市级项目或平阳县重点</w:t>
      </w:r>
      <w:r>
        <w:rPr>
          <w:rFonts w:ascii="Times New Roman" w:eastAsia="仿宋_GB2312" w:hAnsi="仿宋_GB2312" w:cs="Times New Roman"/>
          <w:color w:val="000000" w:themeColor="text1"/>
          <w:sz w:val="32"/>
          <w:szCs w:val="32"/>
        </w:rPr>
        <w:lastRenderedPageBreak/>
        <w:t>建设项目清单的除外。</w:t>
      </w:r>
    </w:p>
    <w:p w14:paraId="6852B6A6"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仿宋_GB2312" w:cs="Times New Roman"/>
          <w:color w:val="000000" w:themeColor="text1"/>
          <w:sz w:val="32"/>
          <w:szCs w:val="32"/>
        </w:rPr>
        <w:t>．各房地产开发企业要明确</w:t>
      </w:r>
      <w:proofErr w:type="gramStart"/>
      <w:r>
        <w:rPr>
          <w:rFonts w:ascii="Times New Roman" w:eastAsia="仿宋_GB2312" w:hAnsi="仿宋_GB2312" w:cs="Times New Roman"/>
          <w:color w:val="000000" w:themeColor="text1"/>
          <w:sz w:val="32"/>
          <w:szCs w:val="32"/>
        </w:rPr>
        <w:t>接受房票安置</w:t>
      </w:r>
      <w:proofErr w:type="gramEnd"/>
      <w:r>
        <w:rPr>
          <w:rFonts w:ascii="Times New Roman" w:eastAsia="仿宋_GB2312" w:hAnsi="仿宋_GB2312" w:cs="Times New Roman"/>
          <w:color w:val="000000" w:themeColor="text1"/>
          <w:sz w:val="32"/>
          <w:szCs w:val="32"/>
        </w:rPr>
        <w:t>的具体房源（位置、户型、面积、单价）、价格优惠幅度等。</w:t>
      </w:r>
    </w:p>
    <w:p w14:paraId="4835DB5E"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三、</w:t>
      </w:r>
      <w:proofErr w:type="gramStart"/>
      <w:r>
        <w:rPr>
          <w:rFonts w:ascii="Times New Roman" w:eastAsia="黑体" w:hAnsi="黑体" w:cs="Times New Roman"/>
          <w:color w:val="000000" w:themeColor="text1"/>
          <w:sz w:val="32"/>
          <w:szCs w:val="32"/>
        </w:rPr>
        <w:t>参与房票安置</w:t>
      </w:r>
      <w:proofErr w:type="gramEnd"/>
      <w:r>
        <w:rPr>
          <w:rFonts w:ascii="Times New Roman" w:eastAsia="黑体" w:hAnsi="黑体" w:cs="Times New Roman"/>
          <w:color w:val="000000" w:themeColor="text1"/>
          <w:sz w:val="32"/>
          <w:szCs w:val="32"/>
        </w:rPr>
        <w:t>准入程序</w:t>
      </w:r>
    </w:p>
    <w:p w14:paraId="552D6F8D"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仿宋_GB2312" w:cs="Times New Roman"/>
          <w:color w:val="000000" w:themeColor="text1"/>
          <w:sz w:val="32"/>
          <w:szCs w:val="32"/>
        </w:rPr>
        <w:t>．具备</w:t>
      </w:r>
      <w:proofErr w:type="gramStart"/>
      <w:r>
        <w:rPr>
          <w:rFonts w:ascii="Times New Roman" w:eastAsia="仿宋_GB2312" w:hAnsi="仿宋_GB2312" w:cs="Times New Roman"/>
          <w:color w:val="000000" w:themeColor="text1"/>
          <w:sz w:val="32"/>
          <w:szCs w:val="32"/>
        </w:rPr>
        <w:t>参与房票安置</w:t>
      </w:r>
      <w:proofErr w:type="gramEnd"/>
      <w:r>
        <w:rPr>
          <w:rFonts w:ascii="Times New Roman" w:eastAsia="仿宋_GB2312" w:hAnsi="仿宋_GB2312" w:cs="Times New Roman"/>
          <w:color w:val="000000" w:themeColor="text1"/>
          <w:sz w:val="32"/>
          <w:szCs w:val="32"/>
        </w:rPr>
        <w:t>条件的房地产开发企业持项目商品房预（现）售许可证、</w:t>
      </w:r>
      <w:proofErr w:type="gramStart"/>
      <w:r>
        <w:rPr>
          <w:rFonts w:ascii="Times New Roman" w:eastAsia="仿宋_GB2312" w:hAnsi="仿宋_GB2312" w:cs="Times New Roman"/>
          <w:color w:val="000000" w:themeColor="text1"/>
          <w:sz w:val="32"/>
          <w:szCs w:val="32"/>
        </w:rPr>
        <w:t>参与房票安置</w:t>
      </w:r>
      <w:proofErr w:type="gramEnd"/>
      <w:r>
        <w:rPr>
          <w:rFonts w:ascii="Times New Roman" w:eastAsia="仿宋_GB2312" w:hAnsi="仿宋_GB2312" w:cs="Times New Roman"/>
          <w:color w:val="000000" w:themeColor="text1"/>
          <w:sz w:val="32"/>
          <w:szCs w:val="32"/>
        </w:rPr>
        <w:t>项目意向书、购房优惠承诺</w:t>
      </w:r>
      <w:r>
        <w:rPr>
          <w:rFonts w:ascii="Times New Roman" w:eastAsia="仿宋_GB2312" w:hAnsi="仿宋_GB2312" w:cs="Times New Roman"/>
          <w:color w:val="000000" w:themeColor="text1"/>
          <w:sz w:val="32"/>
          <w:szCs w:val="32"/>
        </w:rPr>
        <w:t>及相关楼盘资料向县住建局提出申请。</w:t>
      </w:r>
    </w:p>
    <w:p w14:paraId="4B1D5C39" w14:textId="77777777" w:rsidR="00103882" w:rsidRDefault="005D329E">
      <w:pPr>
        <w:spacing w:line="560" w:lineRule="exact"/>
        <w:ind w:firstLineChars="200" w:firstLine="640"/>
        <w:rPr>
          <w:rFonts w:ascii="Times New Roman" w:eastAsia="仿宋_GB2312" w:hAnsi="仿宋_GB2312"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仿宋_GB2312" w:cs="Times New Roman"/>
          <w:color w:val="000000" w:themeColor="text1"/>
          <w:sz w:val="32"/>
          <w:szCs w:val="32"/>
        </w:rPr>
        <w:t>．县住建局对</w:t>
      </w:r>
      <w:proofErr w:type="gramStart"/>
      <w:r>
        <w:rPr>
          <w:rFonts w:ascii="Times New Roman" w:eastAsia="仿宋_GB2312" w:hAnsi="仿宋_GB2312" w:cs="Times New Roman"/>
          <w:color w:val="000000" w:themeColor="text1"/>
          <w:sz w:val="32"/>
          <w:szCs w:val="32"/>
        </w:rPr>
        <w:t>参与房票安置</w:t>
      </w:r>
      <w:proofErr w:type="gramEnd"/>
      <w:r>
        <w:rPr>
          <w:rFonts w:ascii="Times New Roman" w:eastAsia="仿宋_GB2312" w:hAnsi="仿宋_GB2312" w:cs="Times New Roman"/>
          <w:color w:val="000000" w:themeColor="text1"/>
          <w:sz w:val="32"/>
          <w:szCs w:val="32"/>
        </w:rPr>
        <w:t>的房地产开发企业提供的资料、房源信息，结合该企业资质、诚信记录等审核是否具备参加资格。经审核，具备参加资格的，</w:t>
      </w:r>
      <w:proofErr w:type="gramStart"/>
      <w:r>
        <w:rPr>
          <w:rFonts w:ascii="Times New Roman" w:eastAsia="仿宋_GB2312" w:hAnsi="仿宋_GB2312" w:cs="Times New Roman"/>
          <w:color w:val="000000" w:themeColor="text1"/>
          <w:sz w:val="32"/>
          <w:szCs w:val="32"/>
        </w:rPr>
        <w:t>纳入房票安置</w:t>
      </w:r>
      <w:proofErr w:type="gramEnd"/>
      <w:r>
        <w:rPr>
          <w:rFonts w:ascii="Times New Roman" w:eastAsia="仿宋_GB2312" w:hAnsi="仿宋_GB2312" w:cs="Times New Roman"/>
          <w:color w:val="000000" w:themeColor="text1"/>
          <w:sz w:val="32"/>
          <w:szCs w:val="32"/>
        </w:rPr>
        <w:t>企业名录，录入房源信息。</w:t>
      </w:r>
    </w:p>
    <w:p w14:paraId="4067D50B" w14:textId="77777777" w:rsidR="00103882" w:rsidRDefault="005D329E">
      <w:pPr>
        <w:spacing w:line="560" w:lineRule="exact"/>
        <w:ind w:firstLineChars="200" w:firstLine="640"/>
        <w:rPr>
          <w:rFonts w:ascii="Times New Roman" w:eastAsia="仿宋_GB2312" w:hAnsi="仿宋_GB2312" w:cs="Times New Roman"/>
          <w:color w:val="000000" w:themeColor="text1"/>
          <w:sz w:val="32"/>
          <w:szCs w:val="32"/>
        </w:rPr>
      </w:pPr>
      <w:r>
        <w:rPr>
          <w:rFonts w:ascii="Times New Roman" w:eastAsia="仿宋_GB2312" w:hAnsi="仿宋_GB2312" w:cs="Times New Roman"/>
          <w:color w:val="000000" w:themeColor="text1"/>
          <w:sz w:val="32"/>
          <w:szCs w:val="32"/>
        </w:rPr>
        <w:t xml:space="preserve">3. </w:t>
      </w:r>
      <w:proofErr w:type="gramStart"/>
      <w:r>
        <w:rPr>
          <w:rFonts w:ascii="Times New Roman" w:eastAsia="仿宋_GB2312" w:hAnsi="仿宋_GB2312" w:cs="Times New Roman"/>
          <w:color w:val="000000" w:themeColor="text1"/>
          <w:sz w:val="32"/>
          <w:szCs w:val="32"/>
        </w:rPr>
        <w:t>房票安置</w:t>
      </w:r>
      <w:proofErr w:type="gramEnd"/>
      <w:r>
        <w:rPr>
          <w:rFonts w:ascii="Times New Roman" w:eastAsia="仿宋_GB2312" w:hAnsi="仿宋_GB2312" w:cs="Times New Roman"/>
          <w:color w:val="000000" w:themeColor="text1"/>
          <w:sz w:val="32"/>
          <w:szCs w:val="32"/>
        </w:rPr>
        <w:t>办法施行后，</w:t>
      </w:r>
      <w:r>
        <w:rPr>
          <w:rFonts w:ascii="Times New Roman" w:eastAsia="仿宋_GB2312" w:hAnsi="仿宋_GB2312" w:cs="Times New Roman"/>
          <w:color w:val="000000" w:themeColor="text1"/>
          <w:sz w:val="32"/>
          <w:szCs w:val="32"/>
        </w:rPr>
        <w:t>“</w:t>
      </w:r>
      <w:r>
        <w:rPr>
          <w:rFonts w:ascii="Times New Roman" w:eastAsia="仿宋_GB2312" w:hAnsi="仿宋_GB2312" w:cs="Times New Roman"/>
          <w:color w:val="000000" w:themeColor="text1"/>
          <w:sz w:val="32"/>
          <w:szCs w:val="32"/>
        </w:rPr>
        <w:t>房源超市</w:t>
      </w:r>
      <w:r>
        <w:rPr>
          <w:rFonts w:ascii="Times New Roman" w:eastAsia="仿宋_GB2312" w:hAnsi="仿宋_GB2312" w:cs="Times New Roman"/>
          <w:color w:val="000000" w:themeColor="text1"/>
          <w:sz w:val="32"/>
          <w:szCs w:val="32"/>
        </w:rPr>
        <w:t>”</w:t>
      </w:r>
      <w:r>
        <w:rPr>
          <w:rFonts w:ascii="Times New Roman" w:eastAsia="仿宋_GB2312" w:hAnsi="仿宋_GB2312" w:cs="Times New Roman"/>
          <w:color w:val="000000" w:themeColor="text1"/>
          <w:sz w:val="32"/>
          <w:szCs w:val="32"/>
        </w:rPr>
        <w:t>实施动态更新，暂时不符合准入条件，可在后续达到要求时，再行申报，经审核通过后，纳入</w:t>
      </w:r>
      <w:r>
        <w:rPr>
          <w:rFonts w:ascii="Times New Roman" w:eastAsia="仿宋_GB2312" w:hAnsi="仿宋_GB2312" w:cs="Times New Roman"/>
          <w:color w:val="000000" w:themeColor="text1"/>
          <w:sz w:val="32"/>
          <w:szCs w:val="32"/>
        </w:rPr>
        <w:t>“</w:t>
      </w:r>
      <w:r>
        <w:rPr>
          <w:rFonts w:ascii="Times New Roman" w:eastAsia="仿宋_GB2312" w:hAnsi="仿宋_GB2312" w:cs="Times New Roman"/>
          <w:color w:val="000000" w:themeColor="text1"/>
          <w:sz w:val="32"/>
          <w:szCs w:val="32"/>
        </w:rPr>
        <w:t>房源超市</w:t>
      </w:r>
      <w:r>
        <w:rPr>
          <w:rFonts w:ascii="Times New Roman" w:eastAsia="仿宋_GB2312" w:hAnsi="仿宋_GB2312" w:cs="Times New Roman"/>
          <w:color w:val="000000" w:themeColor="text1"/>
          <w:sz w:val="32"/>
          <w:szCs w:val="32"/>
        </w:rPr>
        <w:t>”</w:t>
      </w:r>
      <w:r>
        <w:rPr>
          <w:rFonts w:ascii="Times New Roman" w:eastAsia="仿宋_GB2312" w:hAnsi="仿宋_GB2312" w:cs="Times New Roman"/>
          <w:color w:val="000000" w:themeColor="text1"/>
          <w:sz w:val="32"/>
          <w:szCs w:val="32"/>
        </w:rPr>
        <w:t>。</w:t>
      </w:r>
    </w:p>
    <w:p w14:paraId="6A64D4C5"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四、申请报名时间、地点</w:t>
      </w:r>
    </w:p>
    <w:p w14:paraId="3943783C"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仿宋_GB2312" w:cs="Times New Roman"/>
          <w:color w:val="000000" w:themeColor="text1"/>
          <w:sz w:val="32"/>
          <w:szCs w:val="32"/>
        </w:rPr>
        <w:t>时间：</w:t>
      </w:r>
      <w:r>
        <w:rPr>
          <w:rFonts w:ascii="Times New Roman" w:eastAsia="仿宋_GB2312" w:hAnsi="Times New Roman" w:cs="Times New Roman"/>
          <w:color w:val="000000" w:themeColor="text1"/>
          <w:sz w:val="32"/>
          <w:szCs w:val="32"/>
        </w:rPr>
        <w:t>2022</w:t>
      </w:r>
      <w:r>
        <w:rPr>
          <w:rFonts w:ascii="Times New Roman" w:eastAsia="仿宋_GB2312" w:hAnsi="仿宋_GB2312" w:cs="Times New Roman"/>
          <w:color w:val="000000" w:themeColor="text1"/>
          <w:sz w:val="32"/>
          <w:szCs w:val="32"/>
        </w:rPr>
        <w:t>年</w:t>
      </w:r>
      <w:r>
        <w:rPr>
          <w:rFonts w:ascii="Times New Roman" w:eastAsia="仿宋_GB2312" w:hAnsi="Times New Roman" w:cs="Times New Roman"/>
          <w:color w:val="000000" w:themeColor="text1"/>
          <w:sz w:val="32"/>
          <w:szCs w:val="32"/>
        </w:rPr>
        <w:t>7</w:t>
      </w:r>
      <w:r>
        <w:rPr>
          <w:rFonts w:ascii="Times New Roman" w:eastAsia="仿宋_GB2312" w:hAnsi="仿宋_GB2312" w:cs="Times New Roman"/>
          <w:color w:val="000000" w:themeColor="text1"/>
          <w:sz w:val="32"/>
          <w:szCs w:val="32"/>
        </w:rPr>
        <w:t>月</w:t>
      </w:r>
      <w:r>
        <w:rPr>
          <w:rFonts w:ascii="Times New Roman" w:eastAsia="仿宋_GB2312" w:hAnsi="Times New Roman" w:cs="Times New Roman"/>
          <w:color w:val="000000" w:themeColor="text1"/>
          <w:sz w:val="32"/>
          <w:szCs w:val="32"/>
        </w:rPr>
        <w:t>4</w:t>
      </w:r>
      <w:r>
        <w:rPr>
          <w:rFonts w:ascii="Times New Roman" w:eastAsia="仿宋_GB2312" w:hAnsi="仿宋_GB2312" w:cs="Times New Roman"/>
          <w:color w:val="000000" w:themeColor="text1"/>
          <w:sz w:val="32"/>
          <w:szCs w:val="32"/>
        </w:rPr>
        <w:t>日</w:t>
      </w:r>
      <w:r>
        <w:rPr>
          <w:rFonts w:ascii="Times New Roman" w:eastAsia="仿宋_GB2312" w:hAnsi="Times New Roman" w:cs="Times New Roman"/>
          <w:color w:val="000000" w:themeColor="text1"/>
          <w:sz w:val="32"/>
          <w:szCs w:val="32"/>
        </w:rPr>
        <w:t>-2022</w:t>
      </w:r>
      <w:r>
        <w:rPr>
          <w:rFonts w:ascii="Times New Roman" w:eastAsia="仿宋_GB2312" w:hAnsi="仿宋_GB2312" w:cs="Times New Roman"/>
          <w:color w:val="000000" w:themeColor="text1"/>
          <w:sz w:val="32"/>
          <w:szCs w:val="32"/>
        </w:rPr>
        <w:t>年</w:t>
      </w:r>
      <w:r>
        <w:rPr>
          <w:rFonts w:ascii="Times New Roman" w:eastAsia="仿宋_GB2312" w:hAnsi="Times New Roman" w:cs="Times New Roman"/>
          <w:color w:val="000000" w:themeColor="text1"/>
          <w:sz w:val="32"/>
          <w:szCs w:val="32"/>
        </w:rPr>
        <w:t>7</w:t>
      </w:r>
      <w:r>
        <w:rPr>
          <w:rFonts w:ascii="Times New Roman" w:eastAsia="仿宋_GB2312" w:hAnsi="仿宋_GB2312" w:cs="Times New Roman"/>
          <w:color w:val="000000" w:themeColor="text1"/>
          <w:sz w:val="32"/>
          <w:szCs w:val="32"/>
        </w:rPr>
        <w:t>月</w:t>
      </w:r>
      <w:r>
        <w:rPr>
          <w:rFonts w:ascii="Times New Roman" w:eastAsia="仿宋_GB2312" w:hAnsi="Times New Roman" w:cs="Times New Roman"/>
          <w:color w:val="000000" w:themeColor="text1"/>
          <w:sz w:val="32"/>
          <w:szCs w:val="32"/>
        </w:rPr>
        <w:t>8</w:t>
      </w:r>
      <w:r>
        <w:rPr>
          <w:rFonts w:ascii="Times New Roman" w:eastAsia="仿宋_GB2312" w:hAnsi="仿宋_GB2312" w:cs="Times New Roman"/>
          <w:color w:val="000000" w:themeColor="text1"/>
          <w:sz w:val="32"/>
          <w:szCs w:val="32"/>
        </w:rPr>
        <w:t>日</w:t>
      </w:r>
      <w:r>
        <w:rPr>
          <w:rFonts w:ascii="Times New Roman" w:eastAsia="仿宋_GB2312" w:hAnsi="仿宋_GB2312" w:cs="Times New Roman" w:hint="eastAsia"/>
          <w:color w:val="000000" w:themeColor="text1"/>
          <w:sz w:val="32"/>
          <w:szCs w:val="32"/>
        </w:rPr>
        <w:t>；</w:t>
      </w:r>
    </w:p>
    <w:p w14:paraId="6C687A80"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仿宋_GB2312" w:cs="Times New Roman"/>
          <w:color w:val="000000" w:themeColor="text1"/>
          <w:sz w:val="32"/>
          <w:szCs w:val="32"/>
        </w:rPr>
        <w:t>地点：县住建局</w:t>
      </w:r>
      <w:r>
        <w:rPr>
          <w:rFonts w:ascii="Times New Roman" w:eastAsia="仿宋_GB2312" w:hAnsi="Times New Roman" w:cs="Times New Roman"/>
          <w:color w:val="000000" w:themeColor="text1"/>
          <w:sz w:val="32"/>
          <w:szCs w:val="32"/>
        </w:rPr>
        <w:t>610</w:t>
      </w:r>
      <w:r>
        <w:rPr>
          <w:rFonts w:ascii="Times New Roman" w:eastAsia="仿宋_GB2312" w:hAnsi="仿宋_GB2312" w:cs="Times New Roman"/>
          <w:color w:val="000000" w:themeColor="text1"/>
          <w:sz w:val="32"/>
          <w:szCs w:val="32"/>
        </w:rPr>
        <w:t>室</w:t>
      </w:r>
      <w:r>
        <w:rPr>
          <w:rFonts w:ascii="Times New Roman" w:eastAsia="仿宋_GB2312" w:hAnsi="仿宋_GB2312" w:cs="Times New Roman" w:hint="eastAsia"/>
          <w:color w:val="000000" w:themeColor="text1"/>
          <w:sz w:val="32"/>
          <w:szCs w:val="32"/>
        </w:rPr>
        <w:t>。</w:t>
      </w:r>
    </w:p>
    <w:p w14:paraId="7F305F22" w14:textId="77777777" w:rsidR="00103882" w:rsidRDefault="00103882">
      <w:pPr>
        <w:spacing w:line="560" w:lineRule="exact"/>
        <w:rPr>
          <w:rFonts w:ascii="Times New Roman" w:eastAsia="仿宋_GB2312" w:hAnsi="Times New Roman" w:cs="Times New Roman"/>
          <w:color w:val="000000" w:themeColor="text1"/>
          <w:sz w:val="32"/>
          <w:szCs w:val="32"/>
        </w:rPr>
      </w:pPr>
    </w:p>
    <w:p w14:paraId="7DBE8512" w14:textId="77777777" w:rsidR="00103882" w:rsidRDefault="005D329E">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仿宋_GB2312" w:cs="Times New Roman"/>
          <w:color w:val="000000" w:themeColor="text1"/>
          <w:sz w:val="32"/>
          <w:szCs w:val="32"/>
        </w:rPr>
        <w:t>附件：</w:t>
      </w:r>
      <w:r>
        <w:rPr>
          <w:rFonts w:ascii="Times New Roman" w:eastAsia="仿宋_GB2312" w:hAnsi="Times New Roman" w:cs="Times New Roman"/>
          <w:color w:val="000000" w:themeColor="text1"/>
          <w:sz w:val="32"/>
          <w:szCs w:val="32"/>
        </w:rPr>
        <w:t>1.</w:t>
      </w:r>
      <w:r>
        <w:rPr>
          <w:rFonts w:ascii="Times New Roman" w:eastAsia="仿宋_GB2312" w:hAnsi="仿宋_GB2312" w:cs="Times New Roman"/>
          <w:color w:val="000000" w:themeColor="text1"/>
          <w:sz w:val="32"/>
          <w:szCs w:val="32"/>
        </w:rPr>
        <w:t>平阳县房屋征收</w:t>
      </w:r>
      <w:proofErr w:type="gramStart"/>
      <w:r>
        <w:rPr>
          <w:rFonts w:ascii="Times New Roman" w:eastAsia="仿宋_GB2312" w:hAnsi="仿宋_GB2312" w:cs="Times New Roman"/>
          <w:color w:val="000000" w:themeColor="text1"/>
          <w:sz w:val="32"/>
          <w:szCs w:val="32"/>
        </w:rPr>
        <w:t>补偿房票安置</w:t>
      </w:r>
      <w:proofErr w:type="gramEnd"/>
      <w:r>
        <w:rPr>
          <w:rFonts w:ascii="Times New Roman" w:eastAsia="仿宋_GB2312" w:hAnsi="仿宋_GB2312" w:cs="Times New Roman"/>
          <w:color w:val="000000" w:themeColor="text1"/>
          <w:sz w:val="32"/>
          <w:szCs w:val="32"/>
        </w:rPr>
        <w:t>房源报名表</w:t>
      </w:r>
    </w:p>
    <w:p w14:paraId="11040F22" w14:textId="77777777" w:rsidR="00103882" w:rsidRDefault="005D329E">
      <w:pPr>
        <w:spacing w:line="560" w:lineRule="exact"/>
        <w:ind w:leftChars="456" w:left="958"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仿宋_GB2312" w:cs="Times New Roman"/>
          <w:color w:val="000000" w:themeColor="text1"/>
          <w:sz w:val="32"/>
          <w:szCs w:val="32"/>
        </w:rPr>
        <w:t>《平阳县房屋征收补偿房票安置实施办法》（征求</w:t>
      </w:r>
    </w:p>
    <w:p w14:paraId="63C54E1C" w14:textId="77777777" w:rsidR="00103882" w:rsidRDefault="005D329E">
      <w:pPr>
        <w:spacing w:line="560" w:lineRule="exact"/>
        <w:ind w:leftChars="456" w:left="958" w:firstLineChars="300" w:firstLine="960"/>
        <w:rPr>
          <w:rFonts w:ascii="Times New Roman" w:eastAsia="仿宋_GB2312" w:hAnsi="Times New Roman" w:cs="Times New Roman"/>
          <w:color w:val="000000" w:themeColor="text1"/>
          <w:sz w:val="32"/>
          <w:szCs w:val="32"/>
        </w:rPr>
      </w:pPr>
      <w:r>
        <w:rPr>
          <w:rFonts w:ascii="Times New Roman" w:eastAsia="仿宋_GB2312" w:hAnsi="仿宋_GB2312" w:cs="Times New Roman"/>
          <w:color w:val="000000" w:themeColor="text1"/>
          <w:sz w:val="32"/>
          <w:szCs w:val="32"/>
        </w:rPr>
        <w:t>意见稿）</w:t>
      </w:r>
    </w:p>
    <w:p w14:paraId="2352824F" w14:textId="77777777" w:rsidR="00103882" w:rsidRDefault="00103882">
      <w:pPr>
        <w:spacing w:line="560" w:lineRule="exact"/>
        <w:rPr>
          <w:rFonts w:ascii="Times New Roman" w:eastAsia="仿宋_GB2312" w:hAnsi="Times New Roman" w:cs="Times New Roman"/>
          <w:color w:val="000000" w:themeColor="text1"/>
          <w:sz w:val="32"/>
          <w:szCs w:val="32"/>
        </w:rPr>
      </w:pPr>
    </w:p>
    <w:p w14:paraId="2F5DC706" w14:textId="77777777" w:rsidR="00103882" w:rsidRDefault="005D329E">
      <w:pPr>
        <w:wordWrap w:val="0"/>
        <w:spacing w:line="560" w:lineRule="exact"/>
        <w:jc w:val="right"/>
        <w:rPr>
          <w:rFonts w:ascii="Times New Roman" w:eastAsia="仿宋_GB2312" w:hAnsi="Times New Roman" w:cs="Times New Roman"/>
          <w:color w:val="000000" w:themeColor="text1"/>
          <w:sz w:val="32"/>
          <w:szCs w:val="32"/>
        </w:rPr>
      </w:pPr>
      <w:r>
        <w:rPr>
          <w:rFonts w:ascii="Times New Roman" w:eastAsia="仿宋_GB2312" w:hAnsi="仿宋_GB2312" w:cs="Times New Roman"/>
          <w:color w:val="000000" w:themeColor="text1"/>
          <w:sz w:val="32"/>
          <w:szCs w:val="32"/>
        </w:rPr>
        <w:lastRenderedPageBreak/>
        <w:t>平阳县住房和城乡建设局</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 xml:space="preserve"> </w:t>
      </w:r>
    </w:p>
    <w:p w14:paraId="3BA8FF1B" w14:textId="77777777" w:rsidR="00103882" w:rsidRDefault="005D329E">
      <w:pPr>
        <w:wordWrap w:val="0"/>
        <w:spacing w:line="560" w:lineRule="exact"/>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2022</w:t>
      </w:r>
      <w:r>
        <w:rPr>
          <w:rFonts w:ascii="Times New Roman" w:eastAsia="仿宋_GB2312" w:hAnsi="仿宋_GB2312" w:cs="Times New Roman"/>
          <w:color w:val="000000" w:themeColor="text1"/>
          <w:sz w:val="32"/>
          <w:szCs w:val="32"/>
        </w:rPr>
        <w:t>年</w:t>
      </w:r>
      <w:r>
        <w:rPr>
          <w:rFonts w:ascii="Times New Roman" w:eastAsia="仿宋_GB2312" w:hAnsi="Times New Roman" w:cs="Times New Roman"/>
          <w:color w:val="000000" w:themeColor="text1"/>
          <w:sz w:val="32"/>
          <w:szCs w:val="32"/>
        </w:rPr>
        <w:t>7</w:t>
      </w:r>
      <w:r>
        <w:rPr>
          <w:rFonts w:ascii="Times New Roman" w:eastAsia="仿宋_GB2312" w:hAnsi="仿宋_GB2312" w:cs="Times New Roman"/>
          <w:color w:val="000000" w:themeColor="text1"/>
          <w:sz w:val="32"/>
          <w:szCs w:val="32"/>
        </w:rPr>
        <w:t>月</w:t>
      </w:r>
      <w:r>
        <w:rPr>
          <w:rFonts w:ascii="Times New Roman" w:eastAsia="仿宋_GB2312" w:hAnsi="Times New Roman" w:cs="Times New Roman"/>
          <w:color w:val="000000" w:themeColor="text1"/>
          <w:sz w:val="32"/>
          <w:szCs w:val="32"/>
        </w:rPr>
        <w:t>1</w:t>
      </w:r>
      <w:r>
        <w:rPr>
          <w:rFonts w:ascii="Times New Roman" w:eastAsia="仿宋_GB2312" w:hAnsi="仿宋_GB2312" w:cs="Times New Roman"/>
          <w:color w:val="000000" w:themeColor="text1"/>
          <w:sz w:val="32"/>
          <w:szCs w:val="32"/>
        </w:rPr>
        <w:t>日</w:t>
      </w:r>
      <w:r>
        <w:rPr>
          <w:rFonts w:ascii="Times New Roman" w:eastAsia="仿宋_GB2312" w:hAnsi="Times New Roman" w:cs="Times New Roman"/>
          <w:color w:val="000000" w:themeColor="text1"/>
          <w:sz w:val="32"/>
          <w:szCs w:val="32"/>
        </w:rPr>
        <w:t xml:space="preserve">        </w:t>
      </w:r>
    </w:p>
    <w:p w14:paraId="5D4F850D" w14:textId="77777777" w:rsidR="00103882" w:rsidRDefault="005D329E">
      <w:pPr>
        <w:spacing w:line="560" w:lineRule="exact"/>
        <w:rPr>
          <w:rFonts w:ascii="Times New Roman" w:eastAsia="仿宋_GB2312" w:hAnsi="仿宋_GB2312" w:cs="Times New Roman"/>
          <w:color w:val="000000" w:themeColor="text1"/>
          <w:sz w:val="32"/>
          <w:szCs w:val="32"/>
        </w:rPr>
      </w:pPr>
      <w:r>
        <w:rPr>
          <w:rFonts w:ascii="Times New Roman" w:eastAsia="仿宋_GB2312" w:hAnsi="仿宋_GB2312" w:cs="Times New Roman" w:hint="eastAsia"/>
          <w:color w:val="000000" w:themeColor="text1"/>
          <w:sz w:val="32"/>
          <w:szCs w:val="32"/>
        </w:rPr>
        <w:t>（此件公开发布）</w:t>
      </w:r>
    </w:p>
    <w:p w14:paraId="116CDA0C" w14:textId="77777777" w:rsidR="00FC70A2" w:rsidRDefault="00FC70A2">
      <w:pPr>
        <w:spacing w:line="560" w:lineRule="exact"/>
        <w:rPr>
          <w:rFonts w:ascii="Times New Roman" w:eastAsia="黑体" w:hAnsi="黑体" w:cs="Times New Roman"/>
          <w:color w:val="000000" w:themeColor="text1"/>
          <w:sz w:val="32"/>
          <w:szCs w:val="32"/>
        </w:rPr>
      </w:pPr>
    </w:p>
    <w:p w14:paraId="467ADE83" w14:textId="77777777" w:rsidR="00FC70A2" w:rsidRDefault="00FC70A2">
      <w:pPr>
        <w:spacing w:line="560" w:lineRule="exact"/>
        <w:rPr>
          <w:rFonts w:ascii="Times New Roman" w:eastAsia="黑体" w:hAnsi="黑体" w:cs="Times New Roman"/>
          <w:color w:val="000000" w:themeColor="text1"/>
          <w:sz w:val="32"/>
          <w:szCs w:val="32"/>
        </w:rPr>
      </w:pPr>
    </w:p>
    <w:p w14:paraId="74CCBEAD" w14:textId="77777777" w:rsidR="00FC70A2" w:rsidRDefault="00FC70A2">
      <w:pPr>
        <w:spacing w:line="560" w:lineRule="exact"/>
        <w:rPr>
          <w:rFonts w:ascii="Times New Roman" w:eastAsia="黑体" w:hAnsi="黑体" w:cs="Times New Roman"/>
          <w:color w:val="000000" w:themeColor="text1"/>
          <w:sz w:val="32"/>
          <w:szCs w:val="32"/>
        </w:rPr>
      </w:pPr>
    </w:p>
    <w:p w14:paraId="5C572344" w14:textId="77777777" w:rsidR="00FC70A2" w:rsidRDefault="00FC70A2">
      <w:pPr>
        <w:spacing w:line="560" w:lineRule="exact"/>
        <w:rPr>
          <w:rFonts w:ascii="Times New Roman" w:eastAsia="黑体" w:hAnsi="黑体" w:cs="Times New Roman"/>
          <w:color w:val="000000" w:themeColor="text1"/>
          <w:sz w:val="32"/>
          <w:szCs w:val="32"/>
        </w:rPr>
      </w:pPr>
    </w:p>
    <w:p w14:paraId="4FE1C74E" w14:textId="77777777" w:rsidR="00FC70A2" w:rsidRDefault="00FC70A2">
      <w:pPr>
        <w:spacing w:line="560" w:lineRule="exact"/>
        <w:rPr>
          <w:rFonts w:ascii="Times New Roman" w:eastAsia="黑体" w:hAnsi="黑体" w:cs="Times New Roman"/>
          <w:color w:val="000000" w:themeColor="text1"/>
          <w:sz w:val="32"/>
          <w:szCs w:val="32"/>
        </w:rPr>
      </w:pPr>
    </w:p>
    <w:p w14:paraId="7B1C94D3" w14:textId="77777777" w:rsidR="00FC70A2" w:rsidRDefault="00FC70A2">
      <w:pPr>
        <w:spacing w:line="560" w:lineRule="exact"/>
        <w:rPr>
          <w:rFonts w:ascii="Times New Roman" w:eastAsia="黑体" w:hAnsi="黑体" w:cs="Times New Roman"/>
          <w:color w:val="000000" w:themeColor="text1"/>
          <w:sz w:val="32"/>
          <w:szCs w:val="32"/>
        </w:rPr>
      </w:pPr>
    </w:p>
    <w:p w14:paraId="4612D9C2" w14:textId="77777777" w:rsidR="00FC70A2" w:rsidRDefault="00FC70A2">
      <w:pPr>
        <w:spacing w:line="560" w:lineRule="exact"/>
        <w:rPr>
          <w:rFonts w:ascii="Times New Roman" w:eastAsia="黑体" w:hAnsi="黑体" w:cs="Times New Roman"/>
          <w:color w:val="000000" w:themeColor="text1"/>
          <w:sz w:val="32"/>
          <w:szCs w:val="32"/>
        </w:rPr>
      </w:pPr>
    </w:p>
    <w:p w14:paraId="073ABF2A" w14:textId="77777777" w:rsidR="00FC70A2" w:rsidRDefault="00FC70A2">
      <w:pPr>
        <w:spacing w:line="560" w:lineRule="exact"/>
        <w:rPr>
          <w:rFonts w:ascii="Times New Roman" w:eastAsia="黑体" w:hAnsi="黑体" w:cs="Times New Roman"/>
          <w:color w:val="000000" w:themeColor="text1"/>
          <w:sz w:val="32"/>
          <w:szCs w:val="32"/>
        </w:rPr>
      </w:pPr>
    </w:p>
    <w:p w14:paraId="4EF7A5B4" w14:textId="77777777" w:rsidR="00FC70A2" w:rsidRDefault="00FC70A2">
      <w:pPr>
        <w:spacing w:line="560" w:lineRule="exact"/>
        <w:rPr>
          <w:rFonts w:ascii="Times New Roman" w:eastAsia="黑体" w:hAnsi="黑体" w:cs="Times New Roman"/>
          <w:color w:val="000000" w:themeColor="text1"/>
          <w:sz w:val="32"/>
          <w:szCs w:val="32"/>
        </w:rPr>
      </w:pPr>
    </w:p>
    <w:p w14:paraId="5196E350" w14:textId="77777777" w:rsidR="00FC70A2" w:rsidRDefault="00FC70A2">
      <w:pPr>
        <w:spacing w:line="560" w:lineRule="exact"/>
        <w:rPr>
          <w:rFonts w:ascii="Times New Roman" w:eastAsia="黑体" w:hAnsi="黑体" w:cs="Times New Roman"/>
          <w:color w:val="000000" w:themeColor="text1"/>
          <w:sz w:val="32"/>
          <w:szCs w:val="32"/>
        </w:rPr>
      </w:pPr>
    </w:p>
    <w:p w14:paraId="75DD1F04" w14:textId="77777777" w:rsidR="00FC70A2" w:rsidRDefault="00FC70A2">
      <w:pPr>
        <w:spacing w:line="560" w:lineRule="exact"/>
        <w:rPr>
          <w:rFonts w:ascii="Times New Roman" w:eastAsia="黑体" w:hAnsi="黑体" w:cs="Times New Roman"/>
          <w:color w:val="000000" w:themeColor="text1"/>
          <w:sz w:val="32"/>
          <w:szCs w:val="32"/>
        </w:rPr>
      </w:pPr>
    </w:p>
    <w:p w14:paraId="5F866831" w14:textId="77777777" w:rsidR="00FC70A2" w:rsidRDefault="00FC70A2">
      <w:pPr>
        <w:spacing w:line="560" w:lineRule="exact"/>
        <w:rPr>
          <w:rFonts w:ascii="Times New Roman" w:eastAsia="黑体" w:hAnsi="黑体" w:cs="Times New Roman"/>
          <w:color w:val="000000" w:themeColor="text1"/>
          <w:sz w:val="32"/>
          <w:szCs w:val="32"/>
        </w:rPr>
      </w:pPr>
    </w:p>
    <w:p w14:paraId="443078D4" w14:textId="77777777" w:rsidR="00FC70A2" w:rsidRDefault="00FC70A2">
      <w:pPr>
        <w:spacing w:line="560" w:lineRule="exact"/>
        <w:rPr>
          <w:rFonts w:ascii="Times New Roman" w:eastAsia="黑体" w:hAnsi="黑体" w:cs="Times New Roman"/>
          <w:color w:val="000000" w:themeColor="text1"/>
          <w:sz w:val="32"/>
          <w:szCs w:val="32"/>
        </w:rPr>
      </w:pPr>
    </w:p>
    <w:p w14:paraId="7360AE08" w14:textId="77777777" w:rsidR="00FC70A2" w:rsidRDefault="00FC70A2">
      <w:pPr>
        <w:spacing w:line="560" w:lineRule="exact"/>
        <w:rPr>
          <w:rFonts w:ascii="Times New Roman" w:eastAsia="黑体" w:hAnsi="黑体" w:cs="Times New Roman"/>
          <w:color w:val="000000" w:themeColor="text1"/>
          <w:sz w:val="32"/>
          <w:szCs w:val="32"/>
        </w:rPr>
      </w:pPr>
    </w:p>
    <w:p w14:paraId="51FF61F4" w14:textId="77777777" w:rsidR="00FC70A2" w:rsidRDefault="00FC70A2">
      <w:pPr>
        <w:spacing w:line="560" w:lineRule="exact"/>
        <w:rPr>
          <w:rFonts w:ascii="Times New Roman" w:eastAsia="黑体" w:hAnsi="黑体" w:cs="Times New Roman"/>
          <w:color w:val="000000" w:themeColor="text1"/>
          <w:sz w:val="32"/>
          <w:szCs w:val="32"/>
        </w:rPr>
      </w:pPr>
    </w:p>
    <w:p w14:paraId="1D6A85CC" w14:textId="77777777" w:rsidR="00FC70A2" w:rsidRDefault="00FC70A2">
      <w:pPr>
        <w:spacing w:line="560" w:lineRule="exact"/>
        <w:rPr>
          <w:rFonts w:ascii="Times New Roman" w:eastAsia="黑体" w:hAnsi="黑体" w:cs="Times New Roman"/>
          <w:color w:val="000000" w:themeColor="text1"/>
          <w:sz w:val="32"/>
          <w:szCs w:val="32"/>
        </w:rPr>
      </w:pPr>
    </w:p>
    <w:p w14:paraId="600C11B8" w14:textId="77777777" w:rsidR="00FC70A2" w:rsidRDefault="00FC70A2">
      <w:pPr>
        <w:spacing w:line="560" w:lineRule="exact"/>
        <w:rPr>
          <w:rFonts w:ascii="Times New Roman" w:eastAsia="黑体" w:hAnsi="黑体" w:cs="Times New Roman"/>
          <w:color w:val="000000" w:themeColor="text1"/>
          <w:sz w:val="32"/>
          <w:szCs w:val="32"/>
        </w:rPr>
      </w:pPr>
    </w:p>
    <w:p w14:paraId="7DD592D9" w14:textId="77777777" w:rsidR="00FC70A2" w:rsidRDefault="00FC70A2">
      <w:pPr>
        <w:spacing w:line="560" w:lineRule="exact"/>
        <w:rPr>
          <w:rFonts w:ascii="Times New Roman" w:eastAsia="黑体" w:hAnsi="黑体" w:cs="Times New Roman"/>
          <w:color w:val="000000" w:themeColor="text1"/>
          <w:sz w:val="32"/>
          <w:szCs w:val="32"/>
        </w:rPr>
      </w:pPr>
    </w:p>
    <w:p w14:paraId="256FEB31" w14:textId="77777777" w:rsidR="00FC70A2" w:rsidRDefault="00FC70A2">
      <w:pPr>
        <w:spacing w:line="560" w:lineRule="exact"/>
        <w:rPr>
          <w:rFonts w:ascii="Times New Roman" w:eastAsia="黑体" w:hAnsi="黑体" w:cs="Times New Roman"/>
          <w:color w:val="000000" w:themeColor="text1"/>
          <w:sz w:val="32"/>
          <w:szCs w:val="32"/>
        </w:rPr>
      </w:pPr>
    </w:p>
    <w:p w14:paraId="4EB0202F" w14:textId="056F99E7" w:rsidR="00103882" w:rsidRDefault="005D329E">
      <w:pPr>
        <w:spacing w:line="560" w:lineRule="exact"/>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1</w:t>
      </w:r>
    </w:p>
    <w:p w14:paraId="55CF8A75" w14:textId="77777777" w:rsidR="00103882" w:rsidRDefault="005D329E">
      <w:pPr>
        <w:spacing w:line="560" w:lineRule="exact"/>
        <w:jc w:val="center"/>
        <w:rPr>
          <w:rFonts w:ascii="Times New Roman" w:eastAsia="仿宋_GB2312" w:hAnsi="Times New Roman" w:cs="Times New Roman"/>
          <w:color w:val="000000" w:themeColor="text1"/>
          <w:sz w:val="32"/>
          <w:szCs w:val="32"/>
        </w:rPr>
      </w:pPr>
      <w:r>
        <w:rPr>
          <w:rFonts w:ascii="Times New Roman" w:eastAsia="方正小标宋简体" w:hAnsi="方正小标宋简体" w:cs="Times New Roman"/>
          <w:color w:val="000000" w:themeColor="text1"/>
          <w:sz w:val="36"/>
          <w:szCs w:val="36"/>
        </w:rPr>
        <w:t>平阳县房屋征收</w:t>
      </w:r>
      <w:proofErr w:type="gramStart"/>
      <w:r>
        <w:rPr>
          <w:rFonts w:ascii="Times New Roman" w:eastAsia="方正小标宋简体" w:hAnsi="方正小标宋简体" w:cs="Times New Roman"/>
          <w:color w:val="000000" w:themeColor="text1"/>
          <w:sz w:val="36"/>
          <w:szCs w:val="36"/>
        </w:rPr>
        <w:t>补偿房票安置</w:t>
      </w:r>
      <w:proofErr w:type="gramEnd"/>
      <w:r>
        <w:rPr>
          <w:rFonts w:ascii="Times New Roman" w:eastAsia="方正小标宋简体" w:hAnsi="方正小标宋简体" w:cs="Times New Roman"/>
          <w:color w:val="000000" w:themeColor="text1"/>
          <w:sz w:val="36"/>
          <w:szCs w:val="36"/>
        </w:rPr>
        <w:t>房源报名表</w:t>
      </w:r>
    </w:p>
    <w:tbl>
      <w:tblPr>
        <w:tblStyle w:val="ab"/>
        <w:tblW w:w="8522" w:type="dxa"/>
        <w:tblLayout w:type="fixed"/>
        <w:tblLook w:val="04A0" w:firstRow="1" w:lastRow="0" w:firstColumn="1" w:lastColumn="0" w:noHBand="0" w:noVBand="1"/>
      </w:tblPr>
      <w:tblGrid>
        <w:gridCol w:w="2083"/>
        <w:gridCol w:w="688"/>
        <w:gridCol w:w="703"/>
        <w:gridCol w:w="843"/>
        <w:gridCol w:w="843"/>
        <w:gridCol w:w="843"/>
        <w:gridCol w:w="843"/>
        <w:gridCol w:w="838"/>
        <w:gridCol w:w="838"/>
      </w:tblGrid>
      <w:tr w:rsidR="00103882" w14:paraId="1BFED32D" w14:textId="77777777">
        <w:trPr>
          <w:trHeight w:val="670"/>
        </w:trPr>
        <w:tc>
          <w:tcPr>
            <w:tcW w:w="2083" w:type="dxa"/>
            <w:vAlign w:val="center"/>
          </w:tcPr>
          <w:p w14:paraId="15FF8D1D"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公司名称</w:t>
            </w:r>
          </w:p>
        </w:tc>
        <w:tc>
          <w:tcPr>
            <w:tcW w:w="6439" w:type="dxa"/>
            <w:gridSpan w:val="8"/>
          </w:tcPr>
          <w:p w14:paraId="07D54683" w14:textId="77777777" w:rsidR="00103882" w:rsidRDefault="00103882">
            <w:pPr>
              <w:spacing w:line="500" w:lineRule="exact"/>
              <w:rPr>
                <w:rFonts w:ascii="Times New Roman" w:eastAsia="仿宋_GB2312" w:hAnsi="Times New Roman" w:cs="Times New Roman"/>
                <w:color w:val="000000" w:themeColor="text1"/>
                <w:sz w:val="24"/>
              </w:rPr>
            </w:pPr>
          </w:p>
        </w:tc>
      </w:tr>
      <w:tr w:rsidR="00103882" w14:paraId="42A6AE87" w14:textId="77777777">
        <w:tc>
          <w:tcPr>
            <w:tcW w:w="2083" w:type="dxa"/>
            <w:vAlign w:val="center"/>
          </w:tcPr>
          <w:p w14:paraId="19F8390C"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地址</w:t>
            </w:r>
          </w:p>
        </w:tc>
        <w:tc>
          <w:tcPr>
            <w:tcW w:w="6439" w:type="dxa"/>
            <w:gridSpan w:val="8"/>
          </w:tcPr>
          <w:p w14:paraId="62B130B6" w14:textId="77777777" w:rsidR="00103882" w:rsidRDefault="00103882">
            <w:pPr>
              <w:spacing w:line="500" w:lineRule="exact"/>
              <w:rPr>
                <w:rFonts w:ascii="Times New Roman" w:eastAsia="仿宋_GB2312" w:hAnsi="Times New Roman" w:cs="Times New Roman"/>
                <w:color w:val="000000" w:themeColor="text1"/>
                <w:sz w:val="24"/>
              </w:rPr>
            </w:pPr>
          </w:p>
        </w:tc>
      </w:tr>
      <w:tr w:rsidR="00103882" w14:paraId="2874461E" w14:textId="77777777">
        <w:trPr>
          <w:trHeight w:val="655"/>
        </w:trPr>
        <w:tc>
          <w:tcPr>
            <w:tcW w:w="2083" w:type="dxa"/>
            <w:vAlign w:val="center"/>
          </w:tcPr>
          <w:p w14:paraId="0F8246EA"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资质等级</w:t>
            </w:r>
          </w:p>
        </w:tc>
        <w:tc>
          <w:tcPr>
            <w:tcW w:w="6439" w:type="dxa"/>
            <w:gridSpan w:val="8"/>
          </w:tcPr>
          <w:p w14:paraId="13E738A1" w14:textId="77777777" w:rsidR="00103882" w:rsidRDefault="00103882">
            <w:pPr>
              <w:spacing w:line="500" w:lineRule="exact"/>
              <w:rPr>
                <w:rFonts w:ascii="Times New Roman" w:eastAsia="仿宋_GB2312" w:hAnsi="Times New Roman" w:cs="Times New Roman"/>
                <w:color w:val="000000" w:themeColor="text1"/>
                <w:sz w:val="24"/>
              </w:rPr>
            </w:pPr>
          </w:p>
        </w:tc>
      </w:tr>
      <w:tr w:rsidR="00103882" w14:paraId="10823022" w14:textId="77777777">
        <w:tc>
          <w:tcPr>
            <w:tcW w:w="2083" w:type="dxa"/>
            <w:vAlign w:val="center"/>
          </w:tcPr>
          <w:p w14:paraId="0FB2A745"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法人代表</w:t>
            </w:r>
          </w:p>
          <w:p w14:paraId="53C7C8A6"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联系人</w:t>
            </w:r>
          </w:p>
        </w:tc>
        <w:tc>
          <w:tcPr>
            <w:tcW w:w="6439" w:type="dxa"/>
            <w:gridSpan w:val="8"/>
          </w:tcPr>
          <w:p w14:paraId="32696631" w14:textId="77777777" w:rsidR="00103882" w:rsidRDefault="00103882">
            <w:pPr>
              <w:spacing w:line="500" w:lineRule="exact"/>
              <w:rPr>
                <w:rFonts w:ascii="Times New Roman" w:eastAsia="仿宋_GB2312" w:hAnsi="Times New Roman" w:cs="Times New Roman"/>
                <w:color w:val="000000" w:themeColor="text1"/>
                <w:sz w:val="24"/>
              </w:rPr>
            </w:pPr>
          </w:p>
        </w:tc>
      </w:tr>
      <w:tr w:rsidR="00103882" w14:paraId="63E7BFFB" w14:textId="77777777">
        <w:tc>
          <w:tcPr>
            <w:tcW w:w="2083" w:type="dxa"/>
          </w:tcPr>
          <w:p w14:paraId="6D7D4305" w14:textId="77777777" w:rsidR="00103882" w:rsidRDefault="00103882">
            <w:pPr>
              <w:spacing w:line="500" w:lineRule="exact"/>
              <w:rPr>
                <w:rFonts w:ascii="Times New Roman" w:eastAsia="仿宋_GB2312" w:hAnsi="Times New Roman" w:cs="Times New Roman"/>
                <w:color w:val="000000" w:themeColor="text1"/>
                <w:sz w:val="24"/>
              </w:rPr>
            </w:pPr>
          </w:p>
        </w:tc>
        <w:tc>
          <w:tcPr>
            <w:tcW w:w="6439" w:type="dxa"/>
            <w:gridSpan w:val="8"/>
          </w:tcPr>
          <w:p w14:paraId="7980F945" w14:textId="77777777" w:rsidR="00103882" w:rsidRDefault="00103882">
            <w:pPr>
              <w:spacing w:line="500" w:lineRule="exact"/>
              <w:rPr>
                <w:rFonts w:ascii="Times New Roman" w:eastAsia="仿宋_GB2312" w:hAnsi="Times New Roman" w:cs="Times New Roman"/>
                <w:color w:val="000000" w:themeColor="text1"/>
                <w:sz w:val="24"/>
              </w:rPr>
            </w:pPr>
          </w:p>
        </w:tc>
      </w:tr>
      <w:tr w:rsidR="00103882" w14:paraId="4B8C2996" w14:textId="77777777">
        <w:tc>
          <w:tcPr>
            <w:tcW w:w="2083" w:type="dxa"/>
          </w:tcPr>
          <w:p w14:paraId="4CBCDA06" w14:textId="77777777" w:rsidR="00103882" w:rsidRDefault="00103882">
            <w:pPr>
              <w:spacing w:line="500" w:lineRule="exact"/>
              <w:rPr>
                <w:rFonts w:ascii="Times New Roman" w:eastAsia="仿宋_GB2312" w:hAnsi="Times New Roman" w:cs="Times New Roman"/>
                <w:color w:val="000000" w:themeColor="text1"/>
                <w:sz w:val="24"/>
              </w:rPr>
            </w:pPr>
          </w:p>
        </w:tc>
        <w:tc>
          <w:tcPr>
            <w:tcW w:w="6439" w:type="dxa"/>
            <w:gridSpan w:val="8"/>
          </w:tcPr>
          <w:p w14:paraId="0404E9DB" w14:textId="77777777" w:rsidR="00103882" w:rsidRDefault="00103882">
            <w:pPr>
              <w:spacing w:line="500" w:lineRule="exact"/>
              <w:rPr>
                <w:rFonts w:ascii="Times New Roman" w:eastAsia="仿宋_GB2312" w:hAnsi="Times New Roman" w:cs="Times New Roman"/>
                <w:color w:val="000000" w:themeColor="text1"/>
                <w:sz w:val="24"/>
              </w:rPr>
            </w:pPr>
          </w:p>
        </w:tc>
      </w:tr>
      <w:tr w:rsidR="00103882" w14:paraId="15FAB799" w14:textId="77777777">
        <w:tc>
          <w:tcPr>
            <w:tcW w:w="8522" w:type="dxa"/>
            <w:gridSpan w:val="9"/>
          </w:tcPr>
          <w:p w14:paraId="5B242DB7" w14:textId="77777777" w:rsidR="00103882" w:rsidRDefault="005D329E">
            <w:pPr>
              <w:spacing w:line="500" w:lineRule="exact"/>
              <w:rPr>
                <w:rFonts w:ascii="Times New Roman" w:eastAsia="仿宋_GB2312" w:hAnsi="Times New Roman" w:cs="Times New Roman"/>
                <w:b/>
                <w:bCs/>
                <w:color w:val="000000" w:themeColor="text1"/>
                <w:sz w:val="24"/>
              </w:rPr>
            </w:pPr>
            <w:proofErr w:type="gramStart"/>
            <w:r>
              <w:rPr>
                <w:rFonts w:ascii="Times New Roman" w:eastAsia="仿宋_GB2312" w:hAnsi="仿宋_GB2312" w:cs="Times New Roman"/>
                <w:b/>
                <w:bCs/>
                <w:color w:val="000000" w:themeColor="text1"/>
                <w:sz w:val="24"/>
              </w:rPr>
              <w:t>参与房票安置</w:t>
            </w:r>
            <w:proofErr w:type="gramEnd"/>
            <w:r>
              <w:rPr>
                <w:rFonts w:ascii="Times New Roman" w:eastAsia="仿宋_GB2312" w:hAnsi="仿宋_GB2312" w:cs="Times New Roman"/>
                <w:b/>
                <w:bCs/>
                <w:color w:val="000000" w:themeColor="text1"/>
                <w:sz w:val="24"/>
              </w:rPr>
              <w:t>房源</w:t>
            </w:r>
          </w:p>
        </w:tc>
      </w:tr>
      <w:tr w:rsidR="00103882" w14:paraId="65B5E9E5" w14:textId="77777777">
        <w:tc>
          <w:tcPr>
            <w:tcW w:w="2083" w:type="dxa"/>
          </w:tcPr>
          <w:p w14:paraId="4E62348F"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项目情况</w:t>
            </w:r>
          </w:p>
        </w:tc>
        <w:tc>
          <w:tcPr>
            <w:tcW w:w="6439" w:type="dxa"/>
            <w:gridSpan w:val="8"/>
          </w:tcPr>
          <w:p w14:paraId="288732D5"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（包括项目基本情况、工程建设进度安排等）</w:t>
            </w:r>
          </w:p>
        </w:tc>
      </w:tr>
      <w:tr w:rsidR="00103882" w14:paraId="569C694C" w14:textId="77777777">
        <w:tc>
          <w:tcPr>
            <w:tcW w:w="2083" w:type="dxa"/>
          </w:tcPr>
          <w:p w14:paraId="0EDAF233"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价格优惠方案</w:t>
            </w:r>
          </w:p>
        </w:tc>
        <w:tc>
          <w:tcPr>
            <w:tcW w:w="6439" w:type="dxa"/>
            <w:gridSpan w:val="8"/>
          </w:tcPr>
          <w:p w14:paraId="008A599C" w14:textId="77777777" w:rsidR="00103882" w:rsidRDefault="00103882">
            <w:pPr>
              <w:spacing w:line="500" w:lineRule="exact"/>
              <w:rPr>
                <w:rFonts w:ascii="Times New Roman" w:eastAsia="仿宋_GB2312" w:hAnsi="Times New Roman" w:cs="Times New Roman"/>
                <w:color w:val="000000" w:themeColor="text1"/>
                <w:sz w:val="24"/>
              </w:rPr>
            </w:pPr>
          </w:p>
        </w:tc>
      </w:tr>
      <w:tr w:rsidR="00103882" w14:paraId="6A29243F" w14:textId="77777777">
        <w:tc>
          <w:tcPr>
            <w:tcW w:w="2083" w:type="dxa"/>
            <w:vAlign w:val="center"/>
          </w:tcPr>
          <w:p w14:paraId="49806838"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位置</w:t>
            </w:r>
          </w:p>
          <w:p w14:paraId="5E2B08F4"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（幢号</w:t>
            </w:r>
            <w:proofErr w:type="gramStart"/>
            <w:r>
              <w:rPr>
                <w:rFonts w:ascii="Times New Roman" w:eastAsia="仿宋_GB2312" w:hAnsi="仿宋_GB2312" w:cs="Times New Roman"/>
                <w:color w:val="000000" w:themeColor="text1"/>
                <w:sz w:val="24"/>
              </w:rPr>
              <w:t>单元室号</w:t>
            </w:r>
            <w:proofErr w:type="gramEnd"/>
            <w:r>
              <w:rPr>
                <w:rFonts w:ascii="Times New Roman" w:eastAsia="仿宋_GB2312" w:hAnsi="仿宋_GB2312" w:cs="Times New Roman"/>
                <w:color w:val="000000" w:themeColor="text1"/>
                <w:sz w:val="24"/>
              </w:rPr>
              <w:t>）</w:t>
            </w:r>
          </w:p>
        </w:tc>
        <w:tc>
          <w:tcPr>
            <w:tcW w:w="688" w:type="dxa"/>
            <w:vAlign w:val="center"/>
          </w:tcPr>
          <w:p w14:paraId="340365F6"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户型</w:t>
            </w:r>
          </w:p>
        </w:tc>
        <w:tc>
          <w:tcPr>
            <w:tcW w:w="703" w:type="dxa"/>
            <w:vAlign w:val="center"/>
          </w:tcPr>
          <w:p w14:paraId="016B68BC"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层高</w:t>
            </w:r>
          </w:p>
        </w:tc>
        <w:tc>
          <w:tcPr>
            <w:tcW w:w="843" w:type="dxa"/>
            <w:vAlign w:val="center"/>
          </w:tcPr>
          <w:p w14:paraId="109DAA06"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建筑</w:t>
            </w:r>
          </w:p>
          <w:p w14:paraId="0B9064BA"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面积</w:t>
            </w:r>
          </w:p>
        </w:tc>
        <w:tc>
          <w:tcPr>
            <w:tcW w:w="843" w:type="dxa"/>
            <w:vAlign w:val="center"/>
          </w:tcPr>
          <w:p w14:paraId="3D74E98E"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套内建筑面积</w:t>
            </w:r>
          </w:p>
        </w:tc>
        <w:tc>
          <w:tcPr>
            <w:tcW w:w="843" w:type="dxa"/>
            <w:vAlign w:val="center"/>
          </w:tcPr>
          <w:p w14:paraId="4930D4B3"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销售单价</w:t>
            </w:r>
          </w:p>
        </w:tc>
        <w:tc>
          <w:tcPr>
            <w:tcW w:w="843" w:type="dxa"/>
            <w:vAlign w:val="center"/>
          </w:tcPr>
          <w:p w14:paraId="715CAC98"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销售总价</w:t>
            </w:r>
          </w:p>
        </w:tc>
        <w:tc>
          <w:tcPr>
            <w:tcW w:w="838" w:type="dxa"/>
          </w:tcPr>
          <w:p w14:paraId="0B562DB2" w14:textId="77777777" w:rsidR="00103882" w:rsidRDefault="005D329E">
            <w:pPr>
              <w:spacing w:line="50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市场优惠价格</w:t>
            </w:r>
          </w:p>
        </w:tc>
        <w:tc>
          <w:tcPr>
            <w:tcW w:w="838" w:type="dxa"/>
          </w:tcPr>
          <w:p w14:paraId="0423BD7D" w14:textId="77777777" w:rsidR="00103882" w:rsidRDefault="005D329E">
            <w:pPr>
              <w:spacing w:line="500" w:lineRule="exact"/>
              <w:rPr>
                <w:rFonts w:ascii="Times New Roman" w:eastAsia="仿宋_GB2312" w:hAnsi="Times New Roman" w:cs="Times New Roman"/>
                <w:color w:val="000000" w:themeColor="text1"/>
                <w:sz w:val="24"/>
              </w:rPr>
            </w:pPr>
            <w:proofErr w:type="gramStart"/>
            <w:r>
              <w:rPr>
                <w:rFonts w:ascii="Times New Roman" w:eastAsia="仿宋_GB2312" w:hAnsi="仿宋_GB2312" w:cs="Times New Roman"/>
                <w:color w:val="000000" w:themeColor="text1"/>
                <w:sz w:val="24"/>
              </w:rPr>
              <w:t>房票优惠</w:t>
            </w:r>
            <w:proofErr w:type="gramEnd"/>
            <w:r>
              <w:rPr>
                <w:rFonts w:ascii="Times New Roman" w:eastAsia="仿宋_GB2312" w:hAnsi="仿宋_GB2312" w:cs="Times New Roman"/>
                <w:color w:val="000000" w:themeColor="text1"/>
                <w:sz w:val="24"/>
              </w:rPr>
              <w:t>价格</w:t>
            </w:r>
          </w:p>
        </w:tc>
      </w:tr>
      <w:tr w:rsidR="00103882" w14:paraId="210AEDF5" w14:textId="77777777">
        <w:tc>
          <w:tcPr>
            <w:tcW w:w="2083" w:type="dxa"/>
          </w:tcPr>
          <w:p w14:paraId="47607BCC"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688" w:type="dxa"/>
          </w:tcPr>
          <w:p w14:paraId="5B7A2510"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703" w:type="dxa"/>
          </w:tcPr>
          <w:p w14:paraId="77ECBC7D"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5007F3E8"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5C24E5B8"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0E8DA6E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6B48A456"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5CD56ED4"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030990F6" w14:textId="77777777" w:rsidR="00103882" w:rsidRDefault="00103882">
            <w:pPr>
              <w:spacing w:line="500" w:lineRule="exact"/>
              <w:rPr>
                <w:rFonts w:ascii="Times New Roman" w:eastAsia="仿宋_GB2312" w:hAnsi="Times New Roman" w:cs="Times New Roman"/>
                <w:color w:val="000000" w:themeColor="text1"/>
                <w:sz w:val="32"/>
                <w:szCs w:val="32"/>
              </w:rPr>
            </w:pPr>
          </w:p>
        </w:tc>
      </w:tr>
      <w:tr w:rsidR="00103882" w14:paraId="2947F771" w14:textId="77777777">
        <w:tc>
          <w:tcPr>
            <w:tcW w:w="2083" w:type="dxa"/>
          </w:tcPr>
          <w:p w14:paraId="3B579983"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688" w:type="dxa"/>
          </w:tcPr>
          <w:p w14:paraId="2AA9085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703" w:type="dxa"/>
          </w:tcPr>
          <w:p w14:paraId="31B1AB9A"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0810FD0E"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0EC8A7DA"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42DC1EA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1190B8F3"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7813F24E"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304384BC" w14:textId="77777777" w:rsidR="00103882" w:rsidRDefault="00103882">
            <w:pPr>
              <w:spacing w:line="500" w:lineRule="exact"/>
              <w:rPr>
                <w:rFonts w:ascii="Times New Roman" w:eastAsia="仿宋_GB2312" w:hAnsi="Times New Roman" w:cs="Times New Roman"/>
                <w:color w:val="000000" w:themeColor="text1"/>
                <w:sz w:val="32"/>
                <w:szCs w:val="32"/>
              </w:rPr>
            </w:pPr>
          </w:p>
        </w:tc>
      </w:tr>
      <w:tr w:rsidR="00103882" w14:paraId="316946B6" w14:textId="77777777">
        <w:tc>
          <w:tcPr>
            <w:tcW w:w="2083" w:type="dxa"/>
          </w:tcPr>
          <w:p w14:paraId="48EC670B"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688" w:type="dxa"/>
          </w:tcPr>
          <w:p w14:paraId="3039E54B"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703" w:type="dxa"/>
          </w:tcPr>
          <w:p w14:paraId="381E2EFC"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78FD50FC"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2918D2C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385AE041"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1159EDCA"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42041F7F"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33391F0F" w14:textId="77777777" w:rsidR="00103882" w:rsidRDefault="00103882">
            <w:pPr>
              <w:spacing w:line="500" w:lineRule="exact"/>
              <w:rPr>
                <w:rFonts w:ascii="Times New Roman" w:eastAsia="仿宋_GB2312" w:hAnsi="Times New Roman" w:cs="Times New Roman"/>
                <w:color w:val="000000" w:themeColor="text1"/>
                <w:sz w:val="32"/>
                <w:szCs w:val="32"/>
              </w:rPr>
            </w:pPr>
          </w:p>
        </w:tc>
      </w:tr>
      <w:tr w:rsidR="00103882" w14:paraId="04068454" w14:textId="77777777">
        <w:tc>
          <w:tcPr>
            <w:tcW w:w="2083" w:type="dxa"/>
          </w:tcPr>
          <w:p w14:paraId="2ECA79CD"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688" w:type="dxa"/>
          </w:tcPr>
          <w:p w14:paraId="28AF847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703" w:type="dxa"/>
          </w:tcPr>
          <w:p w14:paraId="70799EA5"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04C822D8"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0CED7889"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0D35DEDD"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66B37583"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0DB00965"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35652343" w14:textId="77777777" w:rsidR="00103882" w:rsidRDefault="00103882">
            <w:pPr>
              <w:spacing w:line="500" w:lineRule="exact"/>
              <w:rPr>
                <w:rFonts w:ascii="Times New Roman" w:eastAsia="仿宋_GB2312" w:hAnsi="Times New Roman" w:cs="Times New Roman"/>
                <w:color w:val="000000" w:themeColor="text1"/>
                <w:sz w:val="32"/>
                <w:szCs w:val="32"/>
              </w:rPr>
            </w:pPr>
          </w:p>
        </w:tc>
      </w:tr>
      <w:tr w:rsidR="00103882" w14:paraId="2069675A" w14:textId="77777777">
        <w:tc>
          <w:tcPr>
            <w:tcW w:w="2083" w:type="dxa"/>
          </w:tcPr>
          <w:p w14:paraId="090F4CD5"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688" w:type="dxa"/>
          </w:tcPr>
          <w:p w14:paraId="2B03315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703" w:type="dxa"/>
          </w:tcPr>
          <w:p w14:paraId="3488A5A8"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7947E9B5"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56DDB020"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11BAA0B5"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3FB3F481"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75B7CDE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27631D57" w14:textId="77777777" w:rsidR="00103882" w:rsidRDefault="00103882">
            <w:pPr>
              <w:spacing w:line="500" w:lineRule="exact"/>
              <w:rPr>
                <w:rFonts w:ascii="Times New Roman" w:eastAsia="仿宋_GB2312" w:hAnsi="Times New Roman" w:cs="Times New Roman"/>
                <w:color w:val="000000" w:themeColor="text1"/>
                <w:sz w:val="32"/>
                <w:szCs w:val="32"/>
              </w:rPr>
            </w:pPr>
          </w:p>
        </w:tc>
      </w:tr>
      <w:tr w:rsidR="00103882" w14:paraId="31DD572E" w14:textId="77777777">
        <w:tc>
          <w:tcPr>
            <w:tcW w:w="2083" w:type="dxa"/>
          </w:tcPr>
          <w:p w14:paraId="06AEABE2"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688" w:type="dxa"/>
          </w:tcPr>
          <w:p w14:paraId="7604BBD0"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703" w:type="dxa"/>
          </w:tcPr>
          <w:p w14:paraId="2EA61C0A"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358E80AD"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36EB4CE8"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7BF234DF"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15E351FD"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4CCD1DDE"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73FFA802" w14:textId="77777777" w:rsidR="00103882" w:rsidRDefault="00103882">
            <w:pPr>
              <w:spacing w:line="500" w:lineRule="exact"/>
              <w:rPr>
                <w:rFonts w:ascii="Times New Roman" w:eastAsia="仿宋_GB2312" w:hAnsi="Times New Roman" w:cs="Times New Roman"/>
                <w:color w:val="000000" w:themeColor="text1"/>
                <w:sz w:val="32"/>
                <w:szCs w:val="32"/>
              </w:rPr>
            </w:pPr>
          </w:p>
        </w:tc>
      </w:tr>
      <w:tr w:rsidR="00103882" w14:paraId="3339451D" w14:textId="77777777">
        <w:tc>
          <w:tcPr>
            <w:tcW w:w="2083" w:type="dxa"/>
          </w:tcPr>
          <w:p w14:paraId="13663C55"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688" w:type="dxa"/>
          </w:tcPr>
          <w:p w14:paraId="54253A55"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703" w:type="dxa"/>
          </w:tcPr>
          <w:p w14:paraId="333BA439"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1217F44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3C030BE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5BEC7B0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1A389AC8"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089698F7"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1476F8F3" w14:textId="77777777" w:rsidR="00103882" w:rsidRDefault="00103882">
            <w:pPr>
              <w:spacing w:line="500" w:lineRule="exact"/>
              <w:rPr>
                <w:rFonts w:ascii="Times New Roman" w:eastAsia="仿宋_GB2312" w:hAnsi="Times New Roman" w:cs="Times New Roman"/>
                <w:color w:val="000000" w:themeColor="text1"/>
                <w:sz w:val="32"/>
                <w:szCs w:val="32"/>
              </w:rPr>
            </w:pPr>
          </w:p>
        </w:tc>
      </w:tr>
      <w:tr w:rsidR="00103882" w14:paraId="6DEB9069" w14:textId="77777777">
        <w:tc>
          <w:tcPr>
            <w:tcW w:w="2083" w:type="dxa"/>
          </w:tcPr>
          <w:p w14:paraId="371D4446"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688" w:type="dxa"/>
          </w:tcPr>
          <w:p w14:paraId="78D109FE"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703" w:type="dxa"/>
          </w:tcPr>
          <w:p w14:paraId="067949F1"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76164EFB"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50E0E85F"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5F3F61A5"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43" w:type="dxa"/>
          </w:tcPr>
          <w:p w14:paraId="1D91EEAE"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027E46BB" w14:textId="77777777" w:rsidR="00103882" w:rsidRDefault="00103882">
            <w:pPr>
              <w:spacing w:line="500" w:lineRule="exact"/>
              <w:rPr>
                <w:rFonts w:ascii="Times New Roman" w:eastAsia="仿宋_GB2312" w:hAnsi="Times New Roman" w:cs="Times New Roman"/>
                <w:color w:val="000000" w:themeColor="text1"/>
                <w:sz w:val="32"/>
                <w:szCs w:val="32"/>
              </w:rPr>
            </w:pPr>
          </w:p>
        </w:tc>
        <w:tc>
          <w:tcPr>
            <w:tcW w:w="838" w:type="dxa"/>
          </w:tcPr>
          <w:p w14:paraId="416C2C48" w14:textId="77777777" w:rsidR="00103882" w:rsidRDefault="00103882">
            <w:pPr>
              <w:spacing w:line="500" w:lineRule="exact"/>
              <w:rPr>
                <w:rFonts w:ascii="Times New Roman" w:eastAsia="仿宋_GB2312" w:hAnsi="Times New Roman" w:cs="Times New Roman"/>
                <w:color w:val="000000" w:themeColor="text1"/>
                <w:sz w:val="32"/>
                <w:szCs w:val="32"/>
              </w:rPr>
            </w:pPr>
          </w:p>
        </w:tc>
      </w:tr>
    </w:tbl>
    <w:p w14:paraId="010FFD37" w14:textId="77777777" w:rsidR="00103882" w:rsidRDefault="005D329E">
      <w:pPr>
        <w:spacing w:line="560" w:lineRule="exact"/>
        <w:rPr>
          <w:rFonts w:ascii="Times New Roman" w:eastAsia="仿宋_GB2312" w:hAnsi="Times New Roman" w:cs="Times New Roman"/>
          <w:color w:val="000000" w:themeColor="text1"/>
          <w:sz w:val="24"/>
        </w:rPr>
      </w:pPr>
      <w:r>
        <w:rPr>
          <w:rFonts w:ascii="Times New Roman" w:eastAsia="仿宋_GB2312" w:hAnsi="仿宋_GB2312" w:cs="Times New Roman"/>
          <w:color w:val="000000" w:themeColor="text1"/>
          <w:sz w:val="24"/>
        </w:rPr>
        <w:t>注：具体房源信息等可另外附表。</w:t>
      </w:r>
    </w:p>
    <w:p w14:paraId="5D71DE33" w14:textId="77777777" w:rsidR="00103882" w:rsidRDefault="005D329E">
      <w:pPr>
        <w:spacing w:line="560" w:lineRule="exact"/>
        <w:rPr>
          <w:rFonts w:ascii="黑体" w:eastAsia="黑体" w:hAnsi="黑体" w:cs="Times New Roman"/>
          <w:color w:val="000000" w:themeColor="text1"/>
          <w:sz w:val="32"/>
          <w:szCs w:val="32"/>
        </w:rPr>
      </w:pPr>
      <w:r>
        <w:rPr>
          <w:rFonts w:ascii="黑体" w:eastAsia="黑体" w:hAnsi="黑体" w:cs="Times New Roman"/>
          <w:color w:val="000000" w:themeColor="text1"/>
          <w:sz w:val="32"/>
          <w:szCs w:val="32"/>
        </w:rPr>
        <w:lastRenderedPageBreak/>
        <w:t>附件</w:t>
      </w:r>
      <w:r>
        <w:rPr>
          <w:rFonts w:ascii="黑体" w:eastAsia="黑体" w:hAnsi="黑体" w:cs="Times New Roman"/>
          <w:color w:val="000000" w:themeColor="text1"/>
          <w:sz w:val="32"/>
          <w:szCs w:val="32"/>
        </w:rPr>
        <w:t>2</w:t>
      </w:r>
    </w:p>
    <w:p w14:paraId="746645B5" w14:textId="77777777" w:rsidR="00103882" w:rsidRDefault="005D329E">
      <w:pPr>
        <w:tabs>
          <w:tab w:val="left" w:pos="1911"/>
          <w:tab w:val="center" w:pos="4213"/>
        </w:tabs>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方正小标宋简体" w:cs="Times New Roman"/>
          <w:color w:val="000000" w:themeColor="text1"/>
          <w:sz w:val="44"/>
          <w:szCs w:val="44"/>
        </w:rPr>
        <w:t>平阳县房屋征收</w:t>
      </w:r>
      <w:proofErr w:type="gramStart"/>
      <w:r>
        <w:rPr>
          <w:rFonts w:ascii="Times New Roman" w:eastAsia="方正小标宋简体" w:hAnsi="方正小标宋简体" w:cs="Times New Roman"/>
          <w:color w:val="000000" w:themeColor="text1"/>
          <w:sz w:val="44"/>
          <w:szCs w:val="44"/>
        </w:rPr>
        <w:t>补偿房票安置</w:t>
      </w:r>
      <w:proofErr w:type="gramEnd"/>
      <w:r>
        <w:rPr>
          <w:rFonts w:ascii="Times New Roman" w:eastAsia="方正小标宋简体" w:hAnsi="方正小标宋简体" w:cs="Times New Roman"/>
          <w:color w:val="000000" w:themeColor="text1"/>
          <w:sz w:val="44"/>
          <w:szCs w:val="44"/>
        </w:rPr>
        <w:t>实施办法</w:t>
      </w:r>
    </w:p>
    <w:p w14:paraId="128D2DBD" w14:textId="77777777" w:rsidR="00103882" w:rsidRDefault="005D329E">
      <w:pPr>
        <w:tabs>
          <w:tab w:val="left" w:pos="1911"/>
          <w:tab w:val="center" w:pos="4213"/>
        </w:tabs>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方正小标宋简体" w:cs="Times New Roman"/>
          <w:color w:val="000000" w:themeColor="text1"/>
          <w:sz w:val="44"/>
          <w:szCs w:val="44"/>
        </w:rPr>
        <w:t>（征求意见稿）</w:t>
      </w:r>
    </w:p>
    <w:p w14:paraId="4D205E3C" w14:textId="77777777" w:rsidR="00103882" w:rsidRDefault="00103882">
      <w:pPr>
        <w:spacing w:line="560" w:lineRule="exact"/>
        <w:ind w:firstLineChars="200" w:firstLine="640"/>
        <w:rPr>
          <w:rFonts w:ascii="Times New Roman" w:eastAsia="仿宋_GB2312" w:hAnsi="Times New Roman" w:cs="Times New Roman"/>
          <w:color w:val="000000" w:themeColor="text1"/>
          <w:sz w:val="32"/>
          <w:szCs w:val="32"/>
        </w:rPr>
      </w:pPr>
    </w:p>
    <w:p w14:paraId="6DCC14F0"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为进一步完善我县房屋征收与补偿政策，拓宽房屋征收与补偿安置渠道，满足人民群众对安置房屋的多样化需求，根据《国有土地上房屋征收与补偿条例》《浙江省国有土地上房屋征收与补偿条例》及参照</w:t>
      </w:r>
      <w:r>
        <w:rPr>
          <w:rFonts w:ascii="Times New Roman" w:eastAsia="仿宋_GB2312" w:hAnsi="仿宋_GB2312" w:cs="Times New Roman"/>
          <w:color w:val="000000" w:themeColor="text1"/>
          <w:sz w:val="32"/>
          <w:szCs w:val="32"/>
        </w:rPr>
        <w:t>《平阳县住宅房屋征收市场化安置实施办法（试行）》</w:t>
      </w:r>
      <w:r>
        <w:rPr>
          <w:rFonts w:ascii="Times New Roman" w:eastAsia="仿宋" w:hAnsi="仿宋" w:cs="Times New Roman"/>
          <w:color w:val="000000" w:themeColor="text1"/>
          <w:sz w:val="32"/>
          <w:szCs w:val="32"/>
        </w:rPr>
        <w:t>（</w:t>
      </w:r>
      <w:r>
        <w:rPr>
          <w:rFonts w:ascii="Times New Roman" w:eastAsia="仿宋_GB2312" w:hAnsi="Times New Roman" w:cs="Times New Roman"/>
          <w:color w:val="000000" w:themeColor="text1"/>
          <w:sz w:val="32"/>
        </w:rPr>
        <w:t>平政办〔</w:t>
      </w:r>
      <w:r>
        <w:rPr>
          <w:rFonts w:ascii="Times New Roman" w:eastAsia="仿宋_GB2312" w:hAnsi="Times New Roman" w:cs="Times New Roman"/>
          <w:color w:val="000000" w:themeColor="text1"/>
          <w:sz w:val="32"/>
        </w:rPr>
        <w:t>2016</w:t>
      </w: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28</w:t>
      </w:r>
      <w:r>
        <w:rPr>
          <w:rFonts w:ascii="Times New Roman" w:eastAsia="仿宋_GB2312" w:hAnsi="Times New Roman" w:cs="Times New Roman"/>
          <w:color w:val="000000" w:themeColor="text1"/>
          <w:sz w:val="32"/>
        </w:rPr>
        <w:t>号</w:t>
      </w:r>
      <w:r>
        <w:rPr>
          <w:rFonts w:ascii="Times New Roman" w:eastAsia="仿宋" w:hAnsi="仿宋" w:cs="Times New Roman"/>
          <w:color w:val="000000" w:themeColor="text1"/>
          <w:sz w:val="32"/>
          <w:szCs w:val="32"/>
        </w:rPr>
        <w:t>）等相关规定，结合平阳实际，制订本办法。</w:t>
      </w:r>
    </w:p>
    <w:p w14:paraId="494C1FAB"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一、指导思想</w:t>
      </w:r>
    </w:p>
    <w:p w14:paraId="0867ACEE"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以习近平新时代中国特色社会主义思想为指导，牢牢把握高质量发展总体要求，坚持以人民为中心的发展理念，加快征收安置速度，保障被征收人合法权益，建立房屋征收</w:t>
      </w:r>
      <w:proofErr w:type="gramStart"/>
      <w:r>
        <w:rPr>
          <w:rFonts w:ascii="Times New Roman" w:eastAsia="仿宋" w:hAnsi="仿宋" w:cs="Times New Roman"/>
          <w:color w:val="000000" w:themeColor="text1"/>
          <w:sz w:val="32"/>
          <w:szCs w:val="32"/>
        </w:rPr>
        <w:t>补偿房票安置</w:t>
      </w:r>
      <w:proofErr w:type="gramEnd"/>
      <w:r>
        <w:rPr>
          <w:rFonts w:ascii="Times New Roman" w:eastAsia="仿宋" w:hAnsi="仿宋" w:cs="Times New Roman"/>
          <w:color w:val="000000" w:themeColor="text1"/>
          <w:sz w:val="32"/>
          <w:szCs w:val="32"/>
        </w:rPr>
        <w:t>制度，推进以市场为主提供安置房源的建设模</w:t>
      </w:r>
      <w:r>
        <w:rPr>
          <w:rFonts w:ascii="Times New Roman" w:eastAsia="仿宋" w:hAnsi="仿宋" w:cs="Times New Roman"/>
          <w:color w:val="000000" w:themeColor="text1"/>
          <w:sz w:val="32"/>
          <w:szCs w:val="32"/>
        </w:rPr>
        <w:t>式改革，改善城市居民的居住环境和住房条件，促进经济社会高质量发展。</w:t>
      </w:r>
    </w:p>
    <w:p w14:paraId="0C61D6B8"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二、</w:t>
      </w:r>
      <w:proofErr w:type="gramStart"/>
      <w:r>
        <w:rPr>
          <w:rFonts w:ascii="Times New Roman" w:eastAsia="黑体" w:hAnsi="黑体" w:cs="Times New Roman"/>
          <w:color w:val="000000" w:themeColor="text1"/>
          <w:sz w:val="32"/>
          <w:szCs w:val="32"/>
        </w:rPr>
        <w:t>房票概念</w:t>
      </w:r>
      <w:proofErr w:type="gramEnd"/>
      <w:r>
        <w:rPr>
          <w:rFonts w:ascii="Times New Roman" w:eastAsia="黑体" w:hAnsi="黑体" w:cs="Times New Roman"/>
          <w:color w:val="000000" w:themeColor="text1"/>
          <w:sz w:val="32"/>
          <w:szCs w:val="32"/>
        </w:rPr>
        <w:t>及适用范围</w:t>
      </w:r>
    </w:p>
    <w:p w14:paraId="2077036C"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（一）房票。</w:t>
      </w:r>
      <w:proofErr w:type="gramStart"/>
      <w:r>
        <w:rPr>
          <w:rFonts w:ascii="Times New Roman" w:eastAsia="仿宋" w:hAnsi="仿宋" w:cs="Times New Roman"/>
          <w:color w:val="000000" w:themeColor="text1"/>
          <w:sz w:val="32"/>
          <w:szCs w:val="32"/>
        </w:rPr>
        <w:t>房票是</w:t>
      </w:r>
      <w:proofErr w:type="gramEnd"/>
      <w:r>
        <w:rPr>
          <w:rFonts w:ascii="Times New Roman" w:eastAsia="仿宋" w:hAnsi="仿宋" w:cs="Times New Roman"/>
          <w:color w:val="000000" w:themeColor="text1"/>
          <w:sz w:val="32"/>
          <w:szCs w:val="32"/>
        </w:rPr>
        <w:t>房屋安置补偿权益货币量化后，征收人出具给被征收人重新购置房屋的结算凭证。</w:t>
      </w:r>
      <w:proofErr w:type="gramStart"/>
      <w:r>
        <w:rPr>
          <w:rFonts w:ascii="Times New Roman" w:eastAsia="仿宋" w:hAnsi="仿宋" w:cs="Times New Roman"/>
          <w:color w:val="000000" w:themeColor="text1"/>
          <w:sz w:val="32"/>
          <w:szCs w:val="32"/>
        </w:rPr>
        <w:t>房票样式</w:t>
      </w:r>
      <w:proofErr w:type="gramEnd"/>
      <w:r>
        <w:rPr>
          <w:rFonts w:ascii="Times New Roman" w:eastAsia="仿宋" w:hAnsi="仿宋" w:cs="Times New Roman"/>
          <w:color w:val="000000" w:themeColor="text1"/>
          <w:sz w:val="32"/>
          <w:szCs w:val="32"/>
        </w:rPr>
        <w:t>统一制定。</w:t>
      </w:r>
    </w:p>
    <w:p w14:paraId="10CB1104"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w:t>
      </w:r>
      <w:r>
        <w:rPr>
          <w:rFonts w:ascii="Times New Roman" w:eastAsia="仿宋" w:hAnsi="Times New Roman" w:cs="Times New Roman"/>
          <w:color w:val="000000" w:themeColor="text1"/>
          <w:sz w:val="32"/>
          <w:szCs w:val="32"/>
        </w:rPr>
        <w:tab/>
      </w:r>
      <w:proofErr w:type="gramStart"/>
      <w:r>
        <w:rPr>
          <w:rFonts w:ascii="Times New Roman" w:eastAsia="仿宋" w:hAnsi="仿宋" w:cs="Times New Roman"/>
          <w:color w:val="000000" w:themeColor="text1"/>
          <w:sz w:val="32"/>
          <w:szCs w:val="32"/>
        </w:rPr>
        <w:t>房票安置</w:t>
      </w:r>
      <w:proofErr w:type="gramEnd"/>
      <w:r>
        <w:rPr>
          <w:rFonts w:ascii="Times New Roman" w:eastAsia="仿宋" w:hAnsi="仿宋" w:cs="Times New Roman"/>
          <w:color w:val="000000" w:themeColor="text1"/>
          <w:sz w:val="32"/>
          <w:szCs w:val="32"/>
        </w:rPr>
        <w:t>。</w:t>
      </w:r>
      <w:proofErr w:type="gramStart"/>
      <w:r>
        <w:rPr>
          <w:rFonts w:ascii="Times New Roman" w:eastAsia="仿宋" w:hAnsi="仿宋" w:cs="Times New Roman"/>
          <w:color w:val="000000" w:themeColor="text1"/>
          <w:sz w:val="32"/>
          <w:szCs w:val="32"/>
        </w:rPr>
        <w:t>房票安置</w:t>
      </w:r>
      <w:proofErr w:type="gramEnd"/>
      <w:r>
        <w:rPr>
          <w:rFonts w:ascii="Times New Roman" w:eastAsia="仿宋" w:hAnsi="仿宋" w:cs="Times New Roman"/>
          <w:color w:val="000000" w:themeColor="text1"/>
          <w:sz w:val="32"/>
          <w:szCs w:val="32"/>
        </w:rPr>
        <w:t>是指征收人比照货币补偿、产权调换政策，将相应的安置补偿权益货币量化后</w:t>
      </w:r>
      <w:proofErr w:type="gramStart"/>
      <w:r>
        <w:rPr>
          <w:rFonts w:ascii="Times New Roman" w:eastAsia="仿宋" w:hAnsi="仿宋" w:cs="Times New Roman"/>
          <w:color w:val="000000" w:themeColor="text1"/>
          <w:sz w:val="32"/>
          <w:szCs w:val="32"/>
        </w:rPr>
        <w:t>以房票形式</w:t>
      </w:r>
      <w:proofErr w:type="gramEnd"/>
      <w:r>
        <w:rPr>
          <w:rFonts w:ascii="Times New Roman" w:eastAsia="仿宋" w:hAnsi="仿宋" w:cs="Times New Roman"/>
          <w:color w:val="000000" w:themeColor="text1"/>
          <w:sz w:val="32"/>
          <w:szCs w:val="32"/>
        </w:rPr>
        <w:t>核发给被征收人，由被征收人用房票自行购买政府商定商品房、定向</w:t>
      </w:r>
      <w:r>
        <w:rPr>
          <w:rFonts w:ascii="Times New Roman" w:eastAsia="仿宋" w:hAnsi="仿宋" w:cs="Times New Roman"/>
          <w:color w:val="000000" w:themeColor="text1"/>
          <w:sz w:val="32"/>
          <w:szCs w:val="32"/>
        </w:rPr>
        <w:lastRenderedPageBreak/>
        <w:t>定价商品房或统筹安置房的房屋安置行为。</w:t>
      </w:r>
    </w:p>
    <w:p w14:paraId="59588491"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（三）票面金额和期限。</w:t>
      </w:r>
      <w:proofErr w:type="gramStart"/>
      <w:r>
        <w:rPr>
          <w:rFonts w:ascii="Times New Roman" w:eastAsia="仿宋" w:hAnsi="仿宋" w:cs="Times New Roman"/>
          <w:color w:val="000000" w:themeColor="text1"/>
          <w:sz w:val="32"/>
          <w:szCs w:val="32"/>
        </w:rPr>
        <w:t>房票票面</w:t>
      </w:r>
      <w:proofErr w:type="gramEnd"/>
      <w:r>
        <w:rPr>
          <w:rFonts w:ascii="Times New Roman" w:eastAsia="仿宋" w:hAnsi="仿宋" w:cs="Times New Roman"/>
          <w:color w:val="000000" w:themeColor="text1"/>
          <w:sz w:val="32"/>
          <w:szCs w:val="32"/>
        </w:rPr>
        <w:t>金额是被征收人房屋安置补偿权益货币量化后的总金额，包括被征收房屋的房地产评估</w:t>
      </w:r>
      <w:r>
        <w:rPr>
          <w:rFonts w:ascii="Times New Roman" w:eastAsia="仿宋" w:hAnsi="仿宋" w:cs="Times New Roman"/>
          <w:color w:val="000000" w:themeColor="text1"/>
          <w:sz w:val="32"/>
          <w:szCs w:val="32"/>
        </w:rPr>
        <w:t>价值、室内装饰装修的价值、按期签约腾空奖励。临时安置费与搬迁费另行支付。</w:t>
      </w:r>
      <w:proofErr w:type="gramStart"/>
      <w:r>
        <w:rPr>
          <w:rFonts w:ascii="Times New Roman" w:eastAsia="仿宋" w:hAnsi="仿宋" w:cs="Times New Roman"/>
          <w:color w:val="000000" w:themeColor="text1"/>
          <w:sz w:val="32"/>
          <w:szCs w:val="32"/>
        </w:rPr>
        <w:t>房票有效期</w:t>
      </w:r>
      <w:proofErr w:type="gramEnd"/>
      <w:r>
        <w:rPr>
          <w:rFonts w:ascii="Times New Roman" w:eastAsia="仿宋" w:hAnsi="仿宋" w:cs="Times New Roman"/>
          <w:color w:val="000000" w:themeColor="text1"/>
          <w:sz w:val="32"/>
          <w:szCs w:val="32"/>
        </w:rPr>
        <w:t>自出票之日起至房屋买卖合同签订之日止，最长不超过</w:t>
      </w: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个月。</w:t>
      </w:r>
    </w:p>
    <w:p w14:paraId="33E29EC5"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（四）适用范围。平阳县范围内国有土地上房屋征收与补偿项目全面推行房票安置。平阳县范围内征收集体土地涉及房屋补偿可参照执行。</w:t>
      </w:r>
    </w:p>
    <w:p w14:paraId="17F1BB38"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（五）实施主体。各乡镇人民政府</w:t>
      </w:r>
      <w:proofErr w:type="gramStart"/>
      <w:r>
        <w:rPr>
          <w:rFonts w:ascii="Times New Roman" w:eastAsia="仿宋" w:hAnsi="仿宋" w:cs="Times New Roman"/>
          <w:color w:val="000000" w:themeColor="text1"/>
          <w:sz w:val="32"/>
          <w:szCs w:val="32"/>
        </w:rPr>
        <w:t>为房票安置</w:t>
      </w:r>
      <w:proofErr w:type="gramEnd"/>
      <w:r>
        <w:rPr>
          <w:rFonts w:ascii="Times New Roman" w:eastAsia="仿宋" w:hAnsi="仿宋" w:cs="Times New Roman"/>
          <w:color w:val="000000" w:themeColor="text1"/>
          <w:sz w:val="32"/>
          <w:szCs w:val="32"/>
        </w:rPr>
        <w:t>实施主体，</w:t>
      </w:r>
      <w:proofErr w:type="gramStart"/>
      <w:r>
        <w:rPr>
          <w:rFonts w:ascii="Times New Roman" w:eastAsia="仿宋" w:hAnsi="仿宋" w:cs="Times New Roman"/>
          <w:color w:val="000000" w:themeColor="text1"/>
          <w:sz w:val="32"/>
          <w:szCs w:val="32"/>
        </w:rPr>
        <w:t>负责房票安置</w:t>
      </w:r>
      <w:proofErr w:type="gramEnd"/>
      <w:r>
        <w:rPr>
          <w:rFonts w:ascii="Times New Roman" w:eastAsia="仿宋" w:hAnsi="仿宋" w:cs="Times New Roman"/>
          <w:color w:val="000000" w:themeColor="text1"/>
          <w:sz w:val="32"/>
          <w:szCs w:val="32"/>
        </w:rPr>
        <w:t>的组织实施工作，并在补偿方案中明确具体实施细则和操作规程。</w:t>
      </w:r>
    </w:p>
    <w:p w14:paraId="2FA80A0B"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proofErr w:type="gramStart"/>
      <w:r>
        <w:rPr>
          <w:rFonts w:ascii="Times New Roman" w:eastAsia="仿宋" w:hAnsi="仿宋" w:cs="Times New Roman"/>
          <w:color w:val="000000" w:themeColor="text1"/>
          <w:sz w:val="32"/>
          <w:szCs w:val="32"/>
        </w:rPr>
        <w:t>县发改</w:t>
      </w:r>
      <w:proofErr w:type="gramEnd"/>
      <w:r>
        <w:rPr>
          <w:rFonts w:ascii="Times New Roman" w:eastAsia="仿宋" w:hAnsi="仿宋" w:cs="Times New Roman"/>
          <w:color w:val="000000" w:themeColor="text1"/>
          <w:sz w:val="32"/>
          <w:szCs w:val="32"/>
        </w:rPr>
        <w:t>、司法、财政、税务、自然资源和规划、住建、审计、市场监管、县城投公司等有关单位按照各自职责分工，</w:t>
      </w:r>
      <w:proofErr w:type="gramStart"/>
      <w:r>
        <w:rPr>
          <w:rFonts w:ascii="Times New Roman" w:eastAsia="仿宋" w:hAnsi="仿宋" w:cs="Times New Roman"/>
          <w:color w:val="000000" w:themeColor="text1"/>
          <w:sz w:val="32"/>
          <w:szCs w:val="32"/>
        </w:rPr>
        <w:t>保障房票安置</w:t>
      </w:r>
      <w:proofErr w:type="gramEnd"/>
      <w:r>
        <w:rPr>
          <w:rFonts w:ascii="Times New Roman" w:eastAsia="仿宋" w:hAnsi="仿宋" w:cs="Times New Roman"/>
          <w:color w:val="000000" w:themeColor="text1"/>
          <w:sz w:val="32"/>
          <w:szCs w:val="32"/>
        </w:rPr>
        <w:t>工作依法顺利开展。</w:t>
      </w:r>
    </w:p>
    <w:p w14:paraId="5C961266"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三、可购房源</w:t>
      </w:r>
    </w:p>
    <w:p w14:paraId="044CBB0F"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供</w:t>
      </w:r>
      <w:proofErr w:type="gramStart"/>
      <w:r>
        <w:rPr>
          <w:rFonts w:ascii="Times New Roman" w:eastAsia="仿宋" w:hAnsi="仿宋" w:cs="Times New Roman"/>
          <w:color w:val="000000" w:themeColor="text1"/>
          <w:sz w:val="32"/>
          <w:szCs w:val="32"/>
        </w:rPr>
        <w:t>房票购买</w:t>
      </w:r>
      <w:proofErr w:type="gramEnd"/>
      <w:r>
        <w:rPr>
          <w:rFonts w:ascii="Times New Roman" w:eastAsia="仿宋" w:hAnsi="仿宋" w:cs="Times New Roman"/>
          <w:color w:val="000000" w:themeColor="text1"/>
          <w:sz w:val="32"/>
          <w:szCs w:val="32"/>
        </w:rPr>
        <w:t>的房源类型可包括政府商定商品房（市场商品房）、定向定价商品房（政策性商品房）、统筹安置房，具体以征收补偿细则规定为准。</w:t>
      </w:r>
    </w:p>
    <w:p w14:paraId="0EB0E66D"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（一）政府商定商品房。指房地产开发企业同意</w:t>
      </w:r>
      <w:proofErr w:type="gramStart"/>
      <w:r>
        <w:rPr>
          <w:rFonts w:ascii="Times New Roman" w:eastAsia="仿宋" w:hAnsi="仿宋" w:cs="Times New Roman"/>
          <w:color w:val="000000" w:themeColor="text1"/>
          <w:sz w:val="32"/>
          <w:szCs w:val="32"/>
        </w:rPr>
        <w:t>以房票结算</w:t>
      </w:r>
      <w:proofErr w:type="gramEnd"/>
      <w:r>
        <w:rPr>
          <w:rFonts w:ascii="Times New Roman" w:eastAsia="仿宋" w:hAnsi="仿宋" w:cs="Times New Roman"/>
          <w:color w:val="000000" w:themeColor="text1"/>
          <w:sz w:val="32"/>
          <w:szCs w:val="32"/>
        </w:rPr>
        <w:t>的位于平阳县范围内已取得预售许可证或房屋所有权已首次登记但尚未出售的商品房。</w:t>
      </w:r>
    </w:p>
    <w:p w14:paraId="33848B03"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lastRenderedPageBreak/>
        <w:t>（二）定向定价商品房。指按政府规定价格定向供指定</w:t>
      </w:r>
      <w:proofErr w:type="gramStart"/>
      <w:r>
        <w:rPr>
          <w:rFonts w:ascii="Times New Roman" w:eastAsia="仿宋" w:hAnsi="仿宋" w:cs="Times New Roman"/>
          <w:color w:val="000000" w:themeColor="text1"/>
          <w:sz w:val="32"/>
          <w:szCs w:val="32"/>
        </w:rPr>
        <w:t>房票使用</w:t>
      </w:r>
      <w:proofErr w:type="gramEnd"/>
      <w:r>
        <w:rPr>
          <w:rFonts w:ascii="Times New Roman" w:eastAsia="仿宋" w:hAnsi="仿宋" w:cs="Times New Roman"/>
          <w:color w:val="000000" w:themeColor="text1"/>
          <w:sz w:val="32"/>
          <w:szCs w:val="32"/>
        </w:rPr>
        <w:t>人购买的住宅商品房。</w:t>
      </w:r>
    </w:p>
    <w:p w14:paraId="7ED5BA64"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（三）统筹安置房。指平阳县</w:t>
      </w:r>
      <w:r>
        <w:rPr>
          <w:rFonts w:ascii="Times New Roman" w:eastAsia="仿宋" w:hAnsi="仿宋" w:cs="Times New Roman"/>
          <w:color w:val="000000" w:themeColor="text1"/>
          <w:sz w:val="32"/>
          <w:szCs w:val="32"/>
        </w:rPr>
        <w:t>范围内政府以自建、代建或其他方式建设并已完成原项目征收安置后富余可纳入统筹调配的住宅房源。</w:t>
      </w:r>
    </w:p>
    <w:p w14:paraId="685C9965"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四、</w:t>
      </w:r>
      <w:proofErr w:type="gramStart"/>
      <w:r>
        <w:rPr>
          <w:rFonts w:ascii="Times New Roman" w:eastAsia="黑体" w:hAnsi="黑体" w:cs="Times New Roman"/>
          <w:color w:val="000000" w:themeColor="text1"/>
          <w:sz w:val="32"/>
          <w:szCs w:val="32"/>
        </w:rPr>
        <w:t>房票安置</w:t>
      </w:r>
      <w:proofErr w:type="gramEnd"/>
      <w:r>
        <w:rPr>
          <w:rFonts w:ascii="Times New Roman" w:eastAsia="黑体" w:hAnsi="黑体" w:cs="Times New Roman"/>
          <w:color w:val="000000" w:themeColor="text1"/>
          <w:sz w:val="32"/>
          <w:szCs w:val="32"/>
        </w:rPr>
        <w:t>奖励政策</w:t>
      </w:r>
    </w:p>
    <w:p w14:paraId="43759653"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w:t>
      </w:r>
      <w:proofErr w:type="gramStart"/>
      <w:r>
        <w:rPr>
          <w:rFonts w:ascii="Times New Roman" w:eastAsia="仿宋" w:hAnsi="仿宋" w:cs="Times New Roman"/>
          <w:color w:val="000000" w:themeColor="text1"/>
          <w:sz w:val="32"/>
          <w:szCs w:val="32"/>
        </w:rPr>
        <w:t>房票安置</w:t>
      </w:r>
      <w:proofErr w:type="gramEnd"/>
      <w:r>
        <w:rPr>
          <w:rFonts w:ascii="Times New Roman" w:eastAsia="仿宋" w:hAnsi="仿宋" w:cs="Times New Roman"/>
          <w:color w:val="000000" w:themeColor="text1"/>
          <w:sz w:val="32"/>
          <w:szCs w:val="32"/>
        </w:rPr>
        <w:t>的购房奖励。被征收人</w:t>
      </w:r>
      <w:proofErr w:type="gramStart"/>
      <w:r>
        <w:rPr>
          <w:rFonts w:ascii="Times New Roman" w:eastAsia="仿宋" w:hAnsi="仿宋" w:cs="Times New Roman"/>
          <w:color w:val="000000" w:themeColor="text1"/>
          <w:sz w:val="32"/>
          <w:szCs w:val="32"/>
        </w:rPr>
        <w:t>选择房票安置</w:t>
      </w:r>
      <w:proofErr w:type="gramEnd"/>
      <w:r>
        <w:rPr>
          <w:rFonts w:ascii="Times New Roman" w:eastAsia="仿宋" w:hAnsi="仿宋" w:cs="Times New Roman"/>
          <w:color w:val="000000" w:themeColor="text1"/>
          <w:sz w:val="32"/>
          <w:szCs w:val="32"/>
        </w:rPr>
        <w:t>，自出票之日起</w:t>
      </w:r>
      <w:r>
        <w:rPr>
          <w:rFonts w:ascii="Times New Roman" w:eastAsia="仿宋" w:hAnsi="Times New Roman" w:cs="Times New Roman"/>
          <w:color w:val="000000" w:themeColor="text1"/>
          <w:sz w:val="32"/>
          <w:szCs w:val="32"/>
        </w:rPr>
        <w:t>3</w:t>
      </w:r>
      <w:r>
        <w:rPr>
          <w:rFonts w:ascii="Times New Roman" w:eastAsia="仿宋" w:hAnsi="仿宋" w:cs="Times New Roman"/>
          <w:color w:val="000000" w:themeColor="text1"/>
          <w:sz w:val="32"/>
          <w:szCs w:val="32"/>
        </w:rPr>
        <w:t>个月内购房（</w:t>
      </w:r>
      <w:proofErr w:type="gramStart"/>
      <w:r>
        <w:rPr>
          <w:rFonts w:ascii="Times New Roman" w:eastAsia="仿宋" w:hAnsi="仿宋" w:cs="Times New Roman"/>
          <w:color w:val="000000" w:themeColor="text1"/>
          <w:sz w:val="32"/>
          <w:szCs w:val="32"/>
        </w:rPr>
        <w:t>以网签日期</w:t>
      </w:r>
      <w:proofErr w:type="gramEnd"/>
      <w:r>
        <w:rPr>
          <w:rFonts w:ascii="Times New Roman" w:eastAsia="仿宋" w:hAnsi="仿宋" w:cs="Times New Roman"/>
          <w:color w:val="000000" w:themeColor="text1"/>
          <w:sz w:val="32"/>
          <w:szCs w:val="32"/>
        </w:rPr>
        <w:t>为准，下同）的，按被征收房屋的房地产评估价值、室内装饰装修的价值、按期奖励等</w:t>
      </w:r>
      <w:r>
        <w:rPr>
          <w:rFonts w:ascii="Times New Roman" w:eastAsia="仿宋" w:hAnsi="Times New Roman" w:cs="Times New Roman"/>
          <w:color w:val="000000" w:themeColor="text1"/>
          <w:sz w:val="32"/>
          <w:szCs w:val="32"/>
        </w:rPr>
        <w:t>3</w:t>
      </w:r>
      <w:r>
        <w:rPr>
          <w:rFonts w:ascii="Times New Roman" w:eastAsia="仿宋" w:hAnsi="仿宋" w:cs="Times New Roman"/>
          <w:color w:val="000000" w:themeColor="text1"/>
          <w:sz w:val="32"/>
          <w:szCs w:val="32"/>
        </w:rPr>
        <w:t>项补偿款总额的</w:t>
      </w: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给</w:t>
      </w:r>
      <w:proofErr w:type="gramStart"/>
      <w:r>
        <w:rPr>
          <w:rFonts w:ascii="Times New Roman" w:eastAsia="仿宋" w:hAnsi="仿宋" w:cs="Times New Roman"/>
          <w:color w:val="000000" w:themeColor="text1"/>
          <w:sz w:val="32"/>
          <w:szCs w:val="32"/>
        </w:rPr>
        <w:t>予购</w:t>
      </w:r>
      <w:proofErr w:type="gramEnd"/>
      <w:r>
        <w:rPr>
          <w:rFonts w:ascii="Times New Roman" w:eastAsia="仿宋" w:hAnsi="仿宋" w:cs="Times New Roman"/>
          <w:color w:val="000000" w:themeColor="text1"/>
          <w:sz w:val="32"/>
          <w:szCs w:val="32"/>
        </w:rPr>
        <w:t>房奖励；第</w:t>
      </w:r>
      <w:r>
        <w:rPr>
          <w:rFonts w:ascii="Times New Roman" w:eastAsia="仿宋" w:hAnsi="Times New Roman" w:cs="Times New Roman"/>
          <w:color w:val="000000" w:themeColor="text1"/>
          <w:sz w:val="32"/>
          <w:szCs w:val="32"/>
        </w:rPr>
        <w:t>4</w:t>
      </w:r>
      <w:r>
        <w:rPr>
          <w:rFonts w:ascii="Times New Roman" w:eastAsia="仿宋" w:hAnsi="仿宋" w:cs="Times New Roman"/>
          <w:color w:val="000000" w:themeColor="text1"/>
          <w:sz w:val="32"/>
          <w:szCs w:val="32"/>
        </w:rPr>
        <w:t>个月至第</w:t>
      </w:r>
      <w:r>
        <w:rPr>
          <w:rFonts w:ascii="Times New Roman" w:eastAsia="仿宋" w:hAnsi="Times New Roman" w:cs="Times New Roman"/>
          <w:color w:val="000000" w:themeColor="text1"/>
          <w:sz w:val="32"/>
          <w:szCs w:val="32"/>
        </w:rPr>
        <w:t>6</w:t>
      </w:r>
      <w:r>
        <w:rPr>
          <w:rFonts w:ascii="Times New Roman" w:eastAsia="仿宋" w:hAnsi="仿宋" w:cs="Times New Roman"/>
          <w:color w:val="000000" w:themeColor="text1"/>
          <w:sz w:val="32"/>
          <w:szCs w:val="32"/>
        </w:rPr>
        <w:t>个月内购房的，给予</w:t>
      </w:r>
      <w:r>
        <w:rPr>
          <w:rFonts w:ascii="Times New Roman" w:eastAsia="仿宋" w:hAnsi="Times New Roman" w:cs="Times New Roman"/>
          <w:color w:val="000000" w:themeColor="text1"/>
          <w:sz w:val="32"/>
          <w:szCs w:val="32"/>
        </w:rPr>
        <w:t>3</w:t>
      </w:r>
      <w:r>
        <w:rPr>
          <w:rFonts w:ascii="Times New Roman" w:eastAsia="仿宋" w:hAnsi="仿宋" w:cs="Times New Roman"/>
          <w:color w:val="000000" w:themeColor="text1"/>
          <w:sz w:val="32"/>
          <w:szCs w:val="32"/>
        </w:rPr>
        <w:t>项补偿款总额的</w:t>
      </w:r>
      <w:r>
        <w:rPr>
          <w:rFonts w:ascii="Times New Roman" w:eastAsia="仿宋" w:hAnsi="Times New Roman" w:cs="Times New Roman"/>
          <w:color w:val="000000" w:themeColor="text1"/>
          <w:sz w:val="32"/>
          <w:szCs w:val="32"/>
        </w:rPr>
        <w:t>10%</w:t>
      </w:r>
      <w:r>
        <w:rPr>
          <w:rFonts w:ascii="Times New Roman" w:eastAsia="仿宋" w:hAnsi="仿宋" w:cs="Times New Roman"/>
          <w:color w:val="000000" w:themeColor="text1"/>
          <w:sz w:val="32"/>
          <w:szCs w:val="32"/>
        </w:rPr>
        <w:t>购房奖励；第</w:t>
      </w:r>
      <w:r>
        <w:rPr>
          <w:rFonts w:ascii="Times New Roman" w:eastAsia="仿宋" w:hAnsi="Times New Roman" w:cs="Times New Roman"/>
          <w:color w:val="000000" w:themeColor="text1"/>
          <w:sz w:val="32"/>
          <w:szCs w:val="32"/>
        </w:rPr>
        <w:t>7</w:t>
      </w:r>
      <w:r>
        <w:rPr>
          <w:rFonts w:ascii="Times New Roman" w:eastAsia="仿宋" w:hAnsi="仿宋" w:cs="Times New Roman"/>
          <w:color w:val="000000" w:themeColor="text1"/>
          <w:sz w:val="32"/>
          <w:szCs w:val="32"/>
        </w:rPr>
        <w:t>个月至第</w:t>
      </w:r>
      <w:r>
        <w:rPr>
          <w:rFonts w:ascii="Times New Roman" w:eastAsia="仿宋" w:hAnsi="Times New Roman" w:cs="Times New Roman"/>
          <w:color w:val="000000" w:themeColor="text1"/>
          <w:sz w:val="32"/>
          <w:szCs w:val="32"/>
        </w:rPr>
        <w:t>9</w:t>
      </w:r>
      <w:r>
        <w:rPr>
          <w:rFonts w:ascii="Times New Roman" w:eastAsia="仿宋" w:hAnsi="仿宋" w:cs="Times New Roman"/>
          <w:color w:val="000000" w:themeColor="text1"/>
          <w:sz w:val="32"/>
          <w:szCs w:val="32"/>
        </w:rPr>
        <w:t>个月内购房的，给予</w:t>
      </w:r>
      <w:r>
        <w:rPr>
          <w:rFonts w:ascii="Times New Roman" w:eastAsia="仿宋" w:hAnsi="Times New Roman" w:cs="Times New Roman"/>
          <w:color w:val="000000" w:themeColor="text1"/>
          <w:sz w:val="32"/>
          <w:szCs w:val="32"/>
        </w:rPr>
        <w:t>3</w:t>
      </w:r>
      <w:r>
        <w:rPr>
          <w:rFonts w:ascii="Times New Roman" w:eastAsia="仿宋" w:hAnsi="仿宋" w:cs="Times New Roman"/>
          <w:color w:val="000000" w:themeColor="text1"/>
          <w:sz w:val="32"/>
          <w:szCs w:val="32"/>
        </w:rPr>
        <w:t>项补偿款总额的</w:t>
      </w:r>
      <w:r>
        <w:rPr>
          <w:rFonts w:ascii="Times New Roman" w:eastAsia="仿宋" w:hAnsi="Times New Roman" w:cs="Times New Roman"/>
          <w:color w:val="000000" w:themeColor="text1"/>
          <w:sz w:val="32"/>
          <w:szCs w:val="32"/>
        </w:rPr>
        <w:t>8%</w:t>
      </w:r>
      <w:r>
        <w:rPr>
          <w:rFonts w:ascii="Times New Roman" w:eastAsia="仿宋" w:hAnsi="仿宋" w:cs="Times New Roman"/>
          <w:color w:val="000000" w:themeColor="text1"/>
          <w:sz w:val="32"/>
          <w:szCs w:val="32"/>
        </w:rPr>
        <w:t>购房奖励；第</w:t>
      </w:r>
      <w:r>
        <w:rPr>
          <w:rFonts w:ascii="Times New Roman" w:eastAsia="仿宋" w:hAnsi="Times New Roman" w:cs="Times New Roman"/>
          <w:color w:val="000000" w:themeColor="text1"/>
          <w:sz w:val="32"/>
          <w:szCs w:val="32"/>
        </w:rPr>
        <w:t>10</w:t>
      </w:r>
      <w:r>
        <w:rPr>
          <w:rFonts w:ascii="Times New Roman" w:eastAsia="仿宋" w:hAnsi="仿宋" w:cs="Times New Roman"/>
          <w:color w:val="000000" w:themeColor="text1"/>
          <w:sz w:val="32"/>
          <w:szCs w:val="32"/>
        </w:rPr>
        <w:t>个月至第</w:t>
      </w:r>
      <w:r>
        <w:rPr>
          <w:rFonts w:ascii="Times New Roman" w:eastAsia="仿宋" w:hAnsi="Times New Roman" w:cs="Times New Roman"/>
          <w:color w:val="000000" w:themeColor="text1"/>
          <w:sz w:val="32"/>
          <w:szCs w:val="32"/>
        </w:rPr>
        <w:t>12</w:t>
      </w:r>
      <w:r>
        <w:rPr>
          <w:rFonts w:ascii="Times New Roman" w:eastAsia="仿宋" w:hAnsi="仿宋" w:cs="Times New Roman"/>
          <w:color w:val="000000" w:themeColor="text1"/>
          <w:sz w:val="32"/>
          <w:szCs w:val="32"/>
        </w:rPr>
        <w:t>个月内购房的，给予</w:t>
      </w:r>
      <w:r>
        <w:rPr>
          <w:rFonts w:ascii="Times New Roman" w:eastAsia="仿宋" w:hAnsi="Times New Roman" w:cs="Times New Roman"/>
          <w:color w:val="000000" w:themeColor="text1"/>
          <w:sz w:val="32"/>
          <w:szCs w:val="32"/>
        </w:rPr>
        <w:t>3</w:t>
      </w:r>
      <w:r>
        <w:rPr>
          <w:rFonts w:ascii="Times New Roman" w:eastAsia="仿宋" w:hAnsi="仿宋" w:cs="Times New Roman"/>
          <w:color w:val="000000" w:themeColor="text1"/>
          <w:sz w:val="32"/>
          <w:szCs w:val="32"/>
        </w:rPr>
        <w:t>项补偿款总额的</w:t>
      </w:r>
      <w:r>
        <w:rPr>
          <w:rFonts w:ascii="Times New Roman" w:eastAsia="仿宋" w:hAnsi="Times New Roman" w:cs="Times New Roman"/>
          <w:color w:val="000000" w:themeColor="text1"/>
          <w:sz w:val="32"/>
          <w:szCs w:val="32"/>
        </w:rPr>
        <w:t>6%</w:t>
      </w:r>
      <w:r>
        <w:rPr>
          <w:rFonts w:ascii="Times New Roman" w:eastAsia="仿宋" w:hAnsi="仿宋" w:cs="Times New Roman"/>
          <w:color w:val="000000" w:themeColor="text1"/>
          <w:sz w:val="32"/>
          <w:szCs w:val="32"/>
        </w:rPr>
        <w:t>购房奖励。</w:t>
      </w:r>
    </w:p>
    <w:p w14:paraId="1114D7CE"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w:t>
      </w:r>
      <w:proofErr w:type="gramStart"/>
      <w:r>
        <w:rPr>
          <w:rFonts w:ascii="Times New Roman" w:eastAsia="仿宋" w:hAnsi="仿宋" w:cs="Times New Roman"/>
          <w:color w:val="000000" w:themeColor="text1"/>
          <w:sz w:val="32"/>
          <w:szCs w:val="32"/>
        </w:rPr>
        <w:t>房票安置</w:t>
      </w:r>
      <w:proofErr w:type="gramEnd"/>
      <w:r>
        <w:rPr>
          <w:rFonts w:ascii="Times New Roman" w:eastAsia="仿宋" w:hAnsi="仿宋" w:cs="Times New Roman"/>
          <w:color w:val="000000" w:themeColor="text1"/>
          <w:sz w:val="32"/>
          <w:szCs w:val="32"/>
        </w:rPr>
        <w:t>的购房优惠。</w:t>
      </w:r>
      <w:proofErr w:type="gramStart"/>
      <w:r>
        <w:rPr>
          <w:rFonts w:ascii="Times New Roman" w:eastAsia="仿宋" w:hAnsi="仿宋" w:cs="Times New Roman"/>
          <w:color w:val="000000" w:themeColor="text1"/>
          <w:sz w:val="32"/>
          <w:szCs w:val="32"/>
        </w:rPr>
        <w:t>选择房票安置</w:t>
      </w:r>
      <w:proofErr w:type="gramEnd"/>
      <w:r>
        <w:rPr>
          <w:rFonts w:ascii="Times New Roman" w:eastAsia="仿宋" w:hAnsi="仿宋" w:cs="Times New Roman"/>
          <w:color w:val="000000" w:themeColor="text1"/>
          <w:sz w:val="32"/>
          <w:szCs w:val="32"/>
        </w:rPr>
        <w:t>的被征收人，可以在平阳县范围内自主购买政府商定的商品房，并可享受政府商定的价格优惠。</w:t>
      </w:r>
    </w:p>
    <w:p w14:paraId="67A7B1A8"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五、</w:t>
      </w:r>
      <w:proofErr w:type="gramStart"/>
      <w:r>
        <w:rPr>
          <w:rFonts w:ascii="Times New Roman" w:eastAsia="黑体" w:hAnsi="黑体" w:cs="Times New Roman"/>
          <w:color w:val="000000" w:themeColor="text1"/>
          <w:sz w:val="32"/>
          <w:szCs w:val="32"/>
        </w:rPr>
        <w:t>房票使用</w:t>
      </w:r>
      <w:proofErr w:type="gramEnd"/>
    </w:p>
    <w:p w14:paraId="2757603C"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w:t>
      </w:r>
      <w:proofErr w:type="gramStart"/>
      <w:r>
        <w:rPr>
          <w:rFonts w:ascii="Times New Roman" w:eastAsia="仿宋" w:hAnsi="仿宋" w:cs="Times New Roman"/>
          <w:color w:val="000000" w:themeColor="text1"/>
          <w:sz w:val="32"/>
          <w:szCs w:val="32"/>
        </w:rPr>
        <w:t>房票使用</w:t>
      </w:r>
      <w:proofErr w:type="gramEnd"/>
      <w:r>
        <w:rPr>
          <w:rFonts w:ascii="Times New Roman" w:eastAsia="仿宋" w:hAnsi="仿宋" w:cs="Times New Roman"/>
          <w:color w:val="000000" w:themeColor="text1"/>
          <w:sz w:val="32"/>
          <w:szCs w:val="32"/>
        </w:rPr>
        <w:t>人</w:t>
      </w:r>
    </w:p>
    <w:p w14:paraId="5E13AE58"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proofErr w:type="gramStart"/>
      <w:r>
        <w:rPr>
          <w:rFonts w:ascii="Times New Roman" w:eastAsia="仿宋" w:hAnsi="仿宋" w:cs="Times New Roman"/>
          <w:color w:val="000000" w:themeColor="text1"/>
          <w:sz w:val="32"/>
          <w:szCs w:val="32"/>
        </w:rPr>
        <w:t>房票安置</w:t>
      </w:r>
      <w:proofErr w:type="gramEnd"/>
      <w:r>
        <w:rPr>
          <w:rFonts w:ascii="Times New Roman" w:eastAsia="仿宋" w:hAnsi="仿宋" w:cs="Times New Roman"/>
          <w:color w:val="000000" w:themeColor="text1"/>
          <w:sz w:val="32"/>
          <w:szCs w:val="32"/>
        </w:rPr>
        <w:t>协议</w:t>
      </w:r>
      <w:proofErr w:type="gramStart"/>
      <w:r>
        <w:rPr>
          <w:rFonts w:ascii="Times New Roman" w:eastAsia="仿宋" w:hAnsi="仿宋" w:cs="Times New Roman"/>
          <w:color w:val="000000" w:themeColor="text1"/>
          <w:sz w:val="32"/>
          <w:szCs w:val="32"/>
        </w:rPr>
        <w:t>及房票中</w:t>
      </w:r>
      <w:proofErr w:type="gramEnd"/>
      <w:r>
        <w:rPr>
          <w:rFonts w:ascii="Times New Roman" w:eastAsia="仿宋" w:hAnsi="仿宋" w:cs="Times New Roman"/>
          <w:color w:val="000000" w:themeColor="text1"/>
          <w:sz w:val="32"/>
          <w:szCs w:val="32"/>
        </w:rPr>
        <w:t>应载明</w:t>
      </w:r>
      <w:proofErr w:type="gramStart"/>
      <w:r>
        <w:rPr>
          <w:rFonts w:ascii="Times New Roman" w:eastAsia="仿宋" w:hAnsi="仿宋" w:cs="Times New Roman"/>
          <w:color w:val="000000" w:themeColor="text1"/>
          <w:sz w:val="32"/>
          <w:szCs w:val="32"/>
        </w:rPr>
        <w:t>房票使用</w:t>
      </w:r>
      <w:proofErr w:type="gramEnd"/>
      <w:r>
        <w:rPr>
          <w:rFonts w:ascii="Times New Roman" w:eastAsia="仿宋" w:hAnsi="仿宋" w:cs="Times New Roman"/>
          <w:color w:val="000000" w:themeColor="text1"/>
          <w:sz w:val="32"/>
          <w:szCs w:val="32"/>
        </w:rPr>
        <w:t>人，房票根据征收补偿协议发放，被征收人为</w:t>
      </w:r>
      <w:proofErr w:type="gramStart"/>
      <w:r>
        <w:rPr>
          <w:rFonts w:ascii="Times New Roman" w:eastAsia="仿宋" w:hAnsi="仿宋" w:cs="Times New Roman"/>
          <w:color w:val="000000" w:themeColor="text1"/>
          <w:sz w:val="32"/>
          <w:szCs w:val="32"/>
        </w:rPr>
        <w:t>房票使用</w:t>
      </w:r>
      <w:proofErr w:type="gramEnd"/>
      <w:r>
        <w:rPr>
          <w:rFonts w:ascii="Times New Roman" w:eastAsia="仿宋" w:hAnsi="仿宋" w:cs="Times New Roman"/>
          <w:color w:val="000000" w:themeColor="text1"/>
          <w:sz w:val="32"/>
          <w:szCs w:val="32"/>
        </w:rPr>
        <w:t>人。</w:t>
      </w:r>
    </w:p>
    <w:p w14:paraId="341449ED"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（二）每张</w:t>
      </w:r>
      <w:proofErr w:type="gramStart"/>
      <w:r>
        <w:rPr>
          <w:rFonts w:ascii="Times New Roman" w:eastAsia="仿宋" w:hAnsi="仿宋" w:cs="Times New Roman"/>
          <w:color w:val="000000" w:themeColor="text1"/>
          <w:sz w:val="32"/>
          <w:szCs w:val="32"/>
        </w:rPr>
        <w:t>房票允许</w:t>
      </w:r>
      <w:proofErr w:type="gramEnd"/>
      <w:r>
        <w:rPr>
          <w:rFonts w:ascii="Times New Roman" w:eastAsia="仿宋" w:hAnsi="仿宋" w:cs="Times New Roman"/>
          <w:color w:val="000000" w:themeColor="text1"/>
          <w:sz w:val="32"/>
          <w:szCs w:val="32"/>
        </w:rPr>
        <w:t>实名转让一次，但不得分割转让。受让人在兑付期限内只能通过购房进行兑付结算，享受购房奖励和优</w:t>
      </w:r>
      <w:r>
        <w:rPr>
          <w:rFonts w:ascii="Times New Roman" w:eastAsia="仿宋" w:hAnsi="仿宋" w:cs="Times New Roman"/>
          <w:color w:val="000000" w:themeColor="text1"/>
          <w:sz w:val="32"/>
          <w:szCs w:val="32"/>
        </w:rPr>
        <w:lastRenderedPageBreak/>
        <w:t>惠，但不享受与该房屋拆迁相关税收等优惠减免政策。</w:t>
      </w:r>
    </w:p>
    <w:p w14:paraId="0964C86A"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proofErr w:type="gramStart"/>
      <w:r>
        <w:rPr>
          <w:rFonts w:ascii="Times New Roman" w:eastAsia="仿宋" w:hAnsi="仿宋" w:cs="Times New Roman"/>
          <w:color w:val="000000" w:themeColor="text1"/>
          <w:sz w:val="32"/>
          <w:szCs w:val="32"/>
        </w:rPr>
        <w:t>房票转让</w:t>
      </w:r>
      <w:proofErr w:type="gramEnd"/>
      <w:r>
        <w:rPr>
          <w:rFonts w:ascii="Times New Roman" w:eastAsia="仿宋" w:hAnsi="仿宋" w:cs="Times New Roman"/>
          <w:color w:val="000000" w:themeColor="text1"/>
          <w:sz w:val="32"/>
          <w:szCs w:val="32"/>
        </w:rPr>
        <w:t>应当经双方当事人现场共同确认，</w:t>
      </w:r>
      <w:proofErr w:type="gramStart"/>
      <w:r>
        <w:rPr>
          <w:rFonts w:ascii="Times New Roman" w:eastAsia="仿宋" w:hAnsi="仿宋" w:cs="Times New Roman"/>
          <w:color w:val="000000" w:themeColor="text1"/>
          <w:sz w:val="32"/>
          <w:szCs w:val="32"/>
        </w:rPr>
        <w:t>凭房票</w:t>
      </w:r>
      <w:proofErr w:type="gramEnd"/>
      <w:r>
        <w:rPr>
          <w:rFonts w:ascii="Times New Roman" w:eastAsia="仿宋" w:hAnsi="仿宋" w:cs="Times New Roman"/>
          <w:color w:val="000000" w:themeColor="text1"/>
          <w:sz w:val="32"/>
          <w:szCs w:val="32"/>
        </w:rPr>
        <w:t>、身份证明、</w:t>
      </w:r>
      <w:proofErr w:type="gramStart"/>
      <w:r>
        <w:rPr>
          <w:rFonts w:ascii="Times New Roman" w:eastAsia="仿宋" w:hAnsi="仿宋" w:cs="Times New Roman"/>
          <w:color w:val="000000" w:themeColor="text1"/>
          <w:sz w:val="32"/>
          <w:szCs w:val="32"/>
        </w:rPr>
        <w:t>房票转让</w:t>
      </w:r>
      <w:proofErr w:type="gramEnd"/>
      <w:r>
        <w:rPr>
          <w:rFonts w:ascii="Times New Roman" w:eastAsia="仿宋" w:hAnsi="仿宋" w:cs="Times New Roman"/>
          <w:color w:val="000000" w:themeColor="text1"/>
          <w:sz w:val="32"/>
          <w:szCs w:val="32"/>
        </w:rPr>
        <w:t>合同、转让确认书办理实名转让手续。同时，转让须</w:t>
      </w:r>
      <w:r>
        <w:rPr>
          <w:rFonts w:ascii="Times New Roman" w:eastAsia="仿宋" w:hAnsi="仿宋" w:cs="Times New Roman"/>
          <w:color w:val="000000" w:themeColor="text1"/>
          <w:sz w:val="32"/>
          <w:szCs w:val="32"/>
        </w:rPr>
        <w:t>经征收实施单位备案登记及结算系统实名背书后方可发生效力。转让后兑付期限不变。</w:t>
      </w:r>
    </w:p>
    <w:p w14:paraId="7A6950A3"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（三）限期使用。</w:t>
      </w:r>
      <w:proofErr w:type="gramStart"/>
      <w:r>
        <w:rPr>
          <w:rFonts w:ascii="Times New Roman" w:eastAsia="仿宋" w:hAnsi="仿宋" w:cs="Times New Roman"/>
          <w:color w:val="000000" w:themeColor="text1"/>
          <w:sz w:val="32"/>
          <w:szCs w:val="32"/>
        </w:rPr>
        <w:t>房票是</w:t>
      </w:r>
      <w:proofErr w:type="gramEnd"/>
      <w:r>
        <w:rPr>
          <w:rFonts w:ascii="Times New Roman" w:eastAsia="仿宋" w:hAnsi="仿宋" w:cs="Times New Roman"/>
          <w:color w:val="000000" w:themeColor="text1"/>
          <w:sz w:val="32"/>
          <w:szCs w:val="32"/>
        </w:rPr>
        <w:t>被征收人购买各类安置房屋的资金结算凭证，被征收人应</w:t>
      </w:r>
      <w:proofErr w:type="gramStart"/>
      <w:r>
        <w:rPr>
          <w:rFonts w:ascii="Times New Roman" w:eastAsia="仿宋" w:hAnsi="仿宋" w:cs="Times New Roman"/>
          <w:color w:val="000000" w:themeColor="text1"/>
          <w:sz w:val="32"/>
          <w:szCs w:val="32"/>
        </w:rPr>
        <w:t>在房票有效期</w:t>
      </w:r>
      <w:proofErr w:type="gramEnd"/>
      <w:r>
        <w:rPr>
          <w:rFonts w:ascii="Times New Roman" w:eastAsia="仿宋" w:hAnsi="仿宋" w:cs="Times New Roman"/>
          <w:color w:val="000000" w:themeColor="text1"/>
          <w:sz w:val="32"/>
          <w:szCs w:val="32"/>
        </w:rPr>
        <w:t>内购房支付，逾期将视同自行</w:t>
      </w:r>
      <w:proofErr w:type="gramStart"/>
      <w:r>
        <w:rPr>
          <w:rFonts w:ascii="Times New Roman" w:eastAsia="仿宋" w:hAnsi="仿宋" w:cs="Times New Roman"/>
          <w:color w:val="000000" w:themeColor="text1"/>
          <w:sz w:val="32"/>
          <w:szCs w:val="32"/>
        </w:rPr>
        <w:t>放弃房票安置</w:t>
      </w:r>
      <w:proofErr w:type="gramEnd"/>
      <w:r>
        <w:rPr>
          <w:rFonts w:ascii="Times New Roman" w:eastAsia="仿宋" w:hAnsi="仿宋" w:cs="Times New Roman"/>
          <w:color w:val="000000" w:themeColor="text1"/>
          <w:sz w:val="32"/>
          <w:szCs w:val="32"/>
        </w:rPr>
        <w:t>购房奖励，征收人按照项目征收补偿实施细则实行货币补偿。货币补偿可以领取的金额为货币补偿本金</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截止日</w:t>
      </w:r>
      <w:proofErr w:type="gramStart"/>
      <w:r>
        <w:rPr>
          <w:rFonts w:ascii="Times New Roman" w:eastAsia="仿宋" w:hAnsi="仿宋" w:cs="Times New Roman"/>
          <w:color w:val="000000" w:themeColor="text1"/>
          <w:sz w:val="32"/>
          <w:szCs w:val="32"/>
        </w:rPr>
        <w:t>止货币</w:t>
      </w:r>
      <w:proofErr w:type="gramEnd"/>
      <w:r>
        <w:rPr>
          <w:rFonts w:ascii="Times New Roman" w:eastAsia="仿宋" w:hAnsi="仿宋" w:cs="Times New Roman"/>
          <w:color w:val="000000" w:themeColor="text1"/>
          <w:sz w:val="32"/>
          <w:szCs w:val="32"/>
        </w:rPr>
        <w:t>补偿本金（</w:t>
      </w:r>
      <w:proofErr w:type="gramStart"/>
      <w:r>
        <w:rPr>
          <w:rFonts w:ascii="Times New Roman" w:eastAsia="仿宋" w:hAnsi="仿宋" w:cs="Times New Roman"/>
          <w:color w:val="000000" w:themeColor="text1"/>
          <w:sz w:val="32"/>
          <w:szCs w:val="32"/>
        </w:rPr>
        <w:t>不含房票安置</w:t>
      </w:r>
      <w:proofErr w:type="gramEnd"/>
      <w:r>
        <w:rPr>
          <w:rFonts w:ascii="Times New Roman" w:eastAsia="仿宋" w:hAnsi="仿宋" w:cs="Times New Roman"/>
          <w:color w:val="000000" w:themeColor="text1"/>
          <w:sz w:val="32"/>
          <w:szCs w:val="32"/>
        </w:rPr>
        <w:t>购房奖励金额）持有期利息（按商业银行出票之日活期存款利率计息）。</w:t>
      </w:r>
    </w:p>
    <w:p w14:paraId="35477E04"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（四）结余变现。对使用</w:t>
      </w:r>
      <w:proofErr w:type="gramStart"/>
      <w:r>
        <w:rPr>
          <w:rFonts w:ascii="Times New Roman" w:eastAsia="仿宋" w:hAnsi="仿宋" w:cs="Times New Roman"/>
          <w:color w:val="000000" w:themeColor="text1"/>
          <w:sz w:val="32"/>
          <w:szCs w:val="32"/>
        </w:rPr>
        <w:t>房票购买</w:t>
      </w:r>
      <w:proofErr w:type="gramEnd"/>
      <w:r>
        <w:rPr>
          <w:rFonts w:ascii="Times New Roman" w:eastAsia="仿宋" w:hAnsi="仿宋" w:cs="Times New Roman"/>
          <w:color w:val="000000" w:themeColor="text1"/>
          <w:sz w:val="32"/>
          <w:szCs w:val="32"/>
        </w:rPr>
        <w:t>商品房（含商业用房）后剩余部分，被征收人可以向征收实施单位申请领取货币。领取货币为购房后剩</w:t>
      </w:r>
      <w:r>
        <w:rPr>
          <w:rFonts w:ascii="Times New Roman" w:eastAsia="仿宋" w:hAnsi="仿宋" w:cs="Times New Roman"/>
          <w:color w:val="000000" w:themeColor="text1"/>
          <w:sz w:val="32"/>
          <w:szCs w:val="32"/>
        </w:rPr>
        <w:t>余部分房票票面金额</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购房奖励金额，但购房剩余额度</w:t>
      </w:r>
      <w:proofErr w:type="gramStart"/>
      <w:r>
        <w:rPr>
          <w:rFonts w:ascii="Times New Roman" w:eastAsia="仿宋" w:hAnsi="仿宋" w:cs="Times New Roman"/>
          <w:color w:val="000000" w:themeColor="text1"/>
          <w:sz w:val="32"/>
          <w:szCs w:val="32"/>
        </w:rPr>
        <w:t>高于房票金额</w:t>
      </w:r>
      <w:proofErr w:type="gramEnd"/>
      <w:r>
        <w:rPr>
          <w:rFonts w:ascii="Times New Roman" w:eastAsia="仿宋" w:hAnsi="Times New Roman" w:cs="Times New Roman"/>
          <w:color w:val="000000" w:themeColor="text1"/>
          <w:sz w:val="32"/>
          <w:szCs w:val="32"/>
        </w:rPr>
        <w:t>15%</w:t>
      </w:r>
      <w:r>
        <w:rPr>
          <w:rFonts w:ascii="Times New Roman" w:eastAsia="仿宋" w:hAnsi="仿宋" w:cs="Times New Roman"/>
          <w:color w:val="000000" w:themeColor="text1"/>
          <w:sz w:val="32"/>
          <w:szCs w:val="32"/>
        </w:rPr>
        <w:t>的，领取货币部分不得享受</w:t>
      </w:r>
      <w:proofErr w:type="gramStart"/>
      <w:r>
        <w:rPr>
          <w:rFonts w:ascii="Times New Roman" w:eastAsia="仿宋" w:hAnsi="仿宋" w:cs="Times New Roman"/>
          <w:color w:val="000000" w:themeColor="text1"/>
          <w:sz w:val="32"/>
          <w:szCs w:val="32"/>
        </w:rPr>
        <w:t>相应房票奖励</w:t>
      </w:r>
      <w:proofErr w:type="gramEnd"/>
      <w:r>
        <w:rPr>
          <w:rFonts w:ascii="Times New Roman" w:eastAsia="仿宋" w:hAnsi="仿宋" w:cs="Times New Roman"/>
          <w:color w:val="000000" w:themeColor="text1"/>
          <w:sz w:val="32"/>
          <w:szCs w:val="32"/>
        </w:rPr>
        <w:t>。。</w:t>
      </w:r>
    </w:p>
    <w:p w14:paraId="12BA4296"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（五）严禁套现。被征收人用房票购房后，同房地产开发企业解除购房合同，并退回购房款的，房地产开发企业必须征得征收实施单位同意；被征收人必须退回已经取得的本办法规定的购房奖励金额。</w:t>
      </w:r>
    </w:p>
    <w:p w14:paraId="0E9933E3"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proofErr w:type="gramStart"/>
      <w:r>
        <w:rPr>
          <w:rFonts w:ascii="Times New Roman" w:eastAsia="仿宋" w:hAnsi="仿宋" w:cs="Times New Roman"/>
          <w:color w:val="000000" w:themeColor="text1"/>
          <w:sz w:val="32"/>
          <w:szCs w:val="32"/>
        </w:rPr>
        <w:t>参与房票安置</w:t>
      </w:r>
      <w:proofErr w:type="gramEnd"/>
      <w:r>
        <w:rPr>
          <w:rFonts w:ascii="Times New Roman" w:eastAsia="仿宋" w:hAnsi="仿宋" w:cs="Times New Roman"/>
          <w:color w:val="000000" w:themeColor="text1"/>
          <w:sz w:val="32"/>
          <w:szCs w:val="32"/>
        </w:rPr>
        <w:t>的房地产开发企业，严禁与被征收人合谋</w:t>
      </w:r>
      <w:proofErr w:type="gramStart"/>
      <w:r>
        <w:rPr>
          <w:rFonts w:ascii="Times New Roman" w:eastAsia="仿宋" w:hAnsi="仿宋" w:cs="Times New Roman"/>
          <w:color w:val="000000" w:themeColor="text1"/>
          <w:sz w:val="32"/>
          <w:szCs w:val="32"/>
        </w:rPr>
        <w:t>对房票进行</w:t>
      </w:r>
      <w:proofErr w:type="gramEnd"/>
      <w:r>
        <w:rPr>
          <w:rFonts w:ascii="Times New Roman" w:eastAsia="仿宋" w:hAnsi="仿宋" w:cs="Times New Roman"/>
          <w:color w:val="000000" w:themeColor="text1"/>
          <w:sz w:val="32"/>
          <w:szCs w:val="32"/>
        </w:rPr>
        <w:t>套现，否则承担相应的法律责任。</w:t>
      </w:r>
    </w:p>
    <w:p w14:paraId="26683234"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lastRenderedPageBreak/>
        <w:t>六、</w:t>
      </w:r>
      <w:proofErr w:type="gramStart"/>
      <w:r>
        <w:rPr>
          <w:rFonts w:ascii="Times New Roman" w:eastAsia="黑体" w:hAnsi="黑体" w:cs="Times New Roman"/>
          <w:color w:val="000000" w:themeColor="text1"/>
          <w:sz w:val="32"/>
          <w:szCs w:val="32"/>
        </w:rPr>
        <w:t>房票安置</w:t>
      </w:r>
      <w:proofErr w:type="gramEnd"/>
      <w:r>
        <w:rPr>
          <w:rFonts w:ascii="Times New Roman" w:eastAsia="黑体" w:hAnsi="黑体" w:cs="Times New Roman"/>
          <w:color w:val="000000" w:themeColor="text1"/>
          <w:sz w:val="32"/>
          <w:szCs w:val="32"/>
        </w:rPr>
        <w:t>房源筹集</w:t>
      </w:r>
    </w:p>
    <w:p w14:paraId="065ACB36"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（一）政府商定商品房。县住建局发布房地产开发企业</w:t>
      </w:r>
      <w:proofErr w:type="gramStart"/>
      <w:r>
        <w:rPr>
          <w:rFonts w:ascii="Times New Roman" w:eastAsia="仿宋" w:hAnsi="仿宋" w:cs="Times New Roman"/>
          <w:color w:val="000000" w:themeColor="text1"/>
          <w:sz w:val="32"/>
          <w:szCs w:val="32"/>
        </w:rPr>
        <w:t>参与房票安置</w:t>
      </w:r>
      <w:proofErr w:type="gramEnd"/>
      <w:r>
        <w:rPr>
          <w:rFonts w:ascii="Times New Roman" w:eastAsia="仿宋" w:hAnsi="仿宋" w:cs="Times New Roman"/>
          <w:color w:val="000000" w:themeColor="text1"/>
          <w:sz w:val="32"/>
          <w:szCs w:val="32"/>
        </w:rPr>
        <w:t>的条件，房地产开发企业自愿提出申请，明确</w:t>
      </w:r>
      <w:proofErr w:type="gramStart"/>
      <w:r>
        <w:rPr>
          <w:rFonts w:ascii="Times New Roman" w:eastAsia="仿宋" w:hAnsi="仿宋" w:cs="Times New Roman"/>
          <w:color w:val="000000" w:themeColor="text1"/>
          <w:sz w:val="32"/>
          <w:szCs w:val="32"/>
        </w:rPr>
        <w:t>接受房票安置</w:t>
      </w:r>
      <w:proofErr w:type="gramEnd"/>
      <w:r>
        <w:rPr>
          <w:rFonts w:ascii="Times New Roman" w:eastAsia="仿宋" w:hAnsi="仿宋" w:cs="Times New Roman"/>
          <w:color w:val="000000" w:themeColor="text1"/>
          <w:sz w:val="32"/>
          <w:szCs w:val="32"/>
        </w:rPr>
        <w:t>的</w:t>
      </w:r>
      <w:r>
        <w:rPr>
          <w:rFonts w:ascii="Times New Roman" w:eastAsia="仿宋" w:hAnsi="仿宋" w:cs="Times New Roman"/>
          <w:color w:val="000000" w:themeColor="text1"/>
          <w:sz w:val="32"/>
          <w:szCs w:val="32"/>
        </w:rPr>
        <w:t>具体房源、价格优惠幅度，</w:t>
      </w:r>
      <w:proofErr w:type="gramStart"/>
      <w:r>
        <w:rPr>
          <w:rFonts w:ascii="Times New Roman" w:eastAsia="仿宋" w:hAnsi="仿宋" w:cs="Times New Roman"/>
          <w:color w:val="000000" w:themeColor="text1"/>
          <w:sz w:val="32"/>
          <w:szCs w:val="32"/>
        </w:rPr>
        <w:t>签订房票购房</w:t>
      </w:r>
      <w:proofErr w:type="gramEnd"/>
      <w:r>
        <w:rPr>
          <w:rFonts w:ascii="Times New Roman" w:eastAsia="仿宋" w:hAnsi="仿宋" w:cs="Times New Roman"/>
          <w:color w:val="000000" w:themeColor="text1"/>
          <w:sz w:val="32"/>
          <w:szCs w:val="32"/>
        </w:rPr>
        <w:t>协议，建立</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房源超市</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，定期公布房源信息，确保公正、公平、公开。</w:t>
      </w:r>
    </w:p>
    <w:p w14:paraId="643293AF"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（二）政府组织建设的安置房。该类安置房源按市场评估价值（须具备办理不动产登记各项条件）纳入</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房源超市</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，公开房源位置、户型、面积、价格等信息。</w:t>
      </w:r>
    </w:p>
    <w:p w14:paraId="03587BD7"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七、</w:t>
      </w:r>
      <w:proofErr w:type="gramStart"/>
      <w:r>
        <w:rPr>
          <w:rFonts w:ascii="Times New Roman" w:eastAsia="黑体" w:hAnsi="黑体" w:cs="Times New Roman"/>
          <w:color w:val="000000" w:themeColor="text1"/>
          <w:sz w:val="32"/>
          <w:szCs w:val="32"/>
        </w:rPr>
        <w:t>房票结算</w:t>
      </w:r>
      <w:proofErr w:type="gramEnd"/>
    </w:p>
    <w:p w14:paraId="7493A3B8"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w:t>
      </w:r>
      <w:proofErr w:type="gramStart"/>
      <w:r>
        <w:rPr>
          <w:rFonts w:ascii="Times New Roman" w:eastAsia="仿宋" w:hAnsi="仿宋" w:cs="Times New Roman"/>
          <w:color w:val="000000" w:themeColor="text1"/>
          <w:sz w:val="32"/>
          <w:szCs w:val="32"/>
        </w:rPr>
        <w:t>房票核发</w:t>
      </w:r>
      <w:proofErr w:type="gramEnd"/>
      <w:r>
        <w:rPr>
          <w:rFonts w:ascii="Times New Roman" w:eastAsia="仿宋" w:hAnsi="仿宋" w:cs="Times New Roman"/>
          <w:color w:val="000000" w:themeColor="text1"/>
          <w:sz w:val="32"/>
          <w:szCs w:val="32"/>
        </w:rPr>
        <w:t>结算系统。县财政局参照商业银行票据结算系统，建设</w:t>
      </w:r>
      <w:proofErr w:type="gramStart"/>
      <w:r>
        <w:rPr>
          <w:rFonts w:ascii="Times New Roman" w:eastAsia="仿宋" w:hAnsi="仿宋" w:cs="Times New Roman"/>
          <w:color w:val="000000" w:themeColor="text1"/>
          <w:sz w:val="32"/>
          <w:szCs w:val="32"/>
        </w:rPr>
        <w:t>管理房票核发</w:t>
      </w:r>
      <w:proofErr w:type="gramEnd"/>
      <w:r>
        <w:rPr>
          <w:rFonts w:ascii="Times New Roman" w:eastAsia="仿宋" w:hAnsi="仿宋" w:cs="Times New Roman"/>
          <w:color w:val="000000" w:themeColor="text1"/>
          <w:sz w:val="32"/>
          <w:szCs w:val="32"/>
        </w:rPr>
        <w:t>结算系统平台；各实施单位利用</w:t>
      </w:r>
      <w:proofErr w:type="gramStart"/>
      <w:r>
        <w:rPr>
          <w:rFonts w:ascii="Times New Roman" w:eastAsia="仿宋" w:hAnsi="仿宋" w:cs="Times New Roman"/>
          <w:color w:val="000000" w:themeColor="text1"/>
          <w:sz w:val="32"/>
          <w:szCs w:val="32"/>
        </w:rPr>
        <w:t>县级房票核发</w:t>
      </w:r>
      <w:proofErr w:type="gramEnd"/>
      <w:r>
        <w:rPr>
          <w:rFonts w:ascii="Times New Roman" w:eastAsia="仿宋" w:hAnsi="仿宋" w:cs="Times New Roman"/>
          <w:color w:val="000000" w:themeColor="text1"/>
          <w:sz w:val="32"/>
          <w:szCs w:val="32"/>
        </w:rPr>
        <w:t>结算系统，落实本单位实施</w:t>
      </w:r>
      <w:proofErr w:type="gramStart"/>
      <w:r>
        <w:rPr>
          <w:rFonts w:ascii="Times New Roman" w:eastAsia="仿宋" w:hAnsi="仿宋" w:cs="Times New Roman"/>
          <w:color w:val="000000" w:themeColor="text1"/>
          <w:sz w:val="32"/>
          <w:szCs w:val="32"/>
        </w:rPr>
        <w:t>项目房票</w:t>
      </w:r>
      <w:proofErr w:type="gramEnd"/>
      <w:r>
        <w:rPr>
          <w:rFonts w:ascii="Times New Roman" w:eastAsia="仿宋" w:hAnsi="仿宋" w:cs="Times New Roman"/>
          <w:color w:val="000000" w:themeColor="text1"/>
          <w:sz w:val="32"/>
          <w:szCs w:val="32"/>
        </w:rPr>
        <w:t>核发工作。</w:t>
      </w:r>
      <w:proofErr w:type="gramStart"/>
      <w:r>
        <w:rPr>
          <w:rFonts w:ascii="Times New Roman" w:eastAsia="仿宋" w:hAnsi="仿宋" w:cs="Times New Roman"/>
          <w:color w:val="000000" w:themeColor="text1"/>
          <w:sz w:val="32"/>
          <w:szCs w:val="32"/>
        </w:rPr>
        <w:t>房票结算</w:t>
      </w:r>
      <w:proofErr w:type="gramEnd"/>
      <w:r>
        <w:rPr>
          <w:rFonts w:ascii="Times New Roman" w:eastAsia="仿宋" w:hAnsi="仿宋" w:cs="Times New Roman"/>
          <w:color w:val="000000" w:themeColor="text1"/>
          <w:sz w:val="32"/>
          <w:szCs w:val="32"/>
        </w:rPr>
        <w:t>由县财政部门牵头管理。</w:t>
      </w:r>
    </w:p>
    <w:p w14:paraId="5EFCC805"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（二）购房使用和资金结算。被征收人</w:t>
      </w:r>
      <w:proofErr w:type="gramStart"/>
      <w:r>
        <w:rPr>
          <w:rFonts w:ascii="Times New Roman" w:eastAsia="仿宋" w:hAnsi="仿宋" w:cs="Times New Roman"/>
          <w:color w:val="000000" w:themeColor="text1"/>
          <w:sz w:val="32"/>
          <w:szCs w:val="32"/>
        </w:rPr>
        <w:t>持房票</w:t>
      </w:r>
      <w:proofErr w:type="gramEnd"/>
      <w:r>
        <w:rPr>
          <w:rFonts w:ascii="Times New Roman" w:eastAsia="仿宋" w:hAnsi="仿宋" w:cs="Times New Roman"/>
          <w:color w:val="000000" w:themeColor="text1"/>
          <w:sz w:val="32"/>
          <w:szCs w:val="32"/>
        </w:rPr>
        <w:t>自行购买政府商定商品房，开发企业应在商品房买卖合同备案后及时将购买情况报送征收实施单位。房地产开发企业</w:t>
      </w:r>
      <w:proofErr w:type="gramStart"/>
      <w:r>
        <w:rPr>
          <w:rFonts w:ascii="Times New Roman" w:eastAsia="仿宋" w:hAnsi="仿宋" w:cs="Times New Roman"/>
          <w:color w:val="000000" w:themeColor="text1"/>
          <w:sz w:val="32"/>
          <w:szCs w:val="32"/>
        </w:rPr>
        <w:t>凭房票</w:t>
      </w:r>
      <w:proofErr w:type="gramEnd"/>
      <w:r>
        <w:rPr>
          <w:rFonts w:ascii="Times New Roman" w:eastAsia="仿宋" w:hAnsi="仿宋" w:cs="Times New Roman"/>
          <w:color w:val="000000" w:themeColor="text1"/>
          <w:sz w:val="32"/>
          <w:szCs w:val="32"/>
        </w:rPr>
        <w:t>、已生效备案的房屋买卖合同、购房款发票等，通过</w:t>
      </w:r>
      <w:proofErr w:type="gramStart"/>
      <w:r>
        <w:rPr>
          <w:rFonts w:ascii="Times New Roman" w:eastAsia="仿宋" w:hAnsi="仿宋" w:cs="Times New Roman"/>
          <w:color w:val="000000" w:themeColor="text1"/>
          <w:sz w:val="32"/>
          <w:szCs w:val="32"/>
        </w:rPr>
        <w:t>县级房票核发</w:t>
      </w:r>
      <w:proofErr w:type="gramEnd"/>
      <w:r>
        <w:rPr>
          <w:rFonts w:ascii="Times New Roman" w:eastAsia="仿宋" w:hAnsi="仿宋" w:cs="Times New Roman"/>
          <w:color w:val="000000" w:themeColor="text1"/>
          <w:sz w:val="32"/>
          <w:szCs w:val="32"/>
        </w:rPr>
        <w:t>结算系统平台结算，</w:t>
      </w:r>
      <w:proofErr w:type="gramStart"/>
      <w:r>
        <w:rPr>
          <w:rFonts w:ascii="Times New Roman" w:eastAsia="仿宋" w:hAnsi="仿宋" w:cs="Times New Roman"/>
          <w:color w:val="000000" w:themeColor="text1"/>
          <w:sz w:val="32"/>
          <w:szCs w:val="32"/>
        </w:rPr>
        <w:t>房票结算</w:t>
      </w:r>
      <w:proofErr w:type="gramEnd"/>
      <w:r>
        <w:rPr>
          <w:rFonts w:ascii="Times New Roman" w:eastAsia="仿宋" w:hAnsi="仿宋" w:cs="Times New Roman"/>
          <w:color w:val="000000" w:themeColor="text1"/>
          <w:sz w:val="32"/>
          <w:szCs w:val="32"/>
        </w:rPr>
        <w:t>资金应当拨付至该房地产开发企业预（销）</w:t>
      </w:r>
      <w:proofErr w:type="gramStart"/>
      <w:r>
        <w:rPr>
          <w:rFonts w:ascii="Times New Roman" w:eastAsia="仿宋" w:hAnsi="仿宋" w:cs="Times New Roman"/>
          <w:color w:val="000000" w:themeColor="text1"/>
          <w:sz w:val="32"/>
          <w:szCs w:val="32"/>
        </w:rPr>
        <w:t>售资金</w:t>
      </w:r>
      <w:proofErr w:type="gramEnd"/>
      <w:r>
        <w:rPr>
          <w:rFonts w:ascii="Times New Roman" w:eastAsia="仿宋" w:hAnsi="仿宋" w:cs="Times New Roman"/>
          <w:color w:val="000000" w:themeColor="text1"/>
          <w:sz w:val="32"/>
          <w:szCs w:val="32"/>
        </w:rPr>
        <w:t>监管账户。购房时票面金额中的权益金额</w:t>
      </w:r>
      <w:proofErr w:type="gramStart"/>
      <w:r>
        <w:rPr>
          <w:rFonts w:ascii="Times New Roman" w:eastAsia="仿宋" w:hAnsi="仿宋" w:cs="Times New Roman"/>
          <w:color w:val="000000" w:themeColor="text1"/>
          <w:sz w:val="32"/>
          <w:szCs w:val="32"/>
        </w:rPr>
        <w:t>和房票奖励</w:t>
      </w:r>
      <w:proofErr w:type="gramEnd"/>
      <w:r>
        <w:rPr>
          <w:rFonts w:ascii="Times New Roman" w:eastAsia="仿宋" w:hAnsi="仿宋" w:cs="Times New Roman"/>
          <w:color w:val="000000" w:themeColor="text1"/>
          <w:sz w:val="32"/>
          <w:szCs w:val="32"/>
        </w:rPr>
        <w:t>同步使用。结算方式：商品房买卖合同生效并完成备案之日起</w:t>
      </w:r>
      <w:r>
        <w:rPr>
          <w:rFonts w:ascii="Times New Roman" w:eastAsia="仿宋" w:hAnsi="Times New Roman" w:cs="Times New Roman"/>
          <w:color w:val="000000" w:themeColor="text1"/>
          <w:sz w:val="32"/>
          <w:szCs w:val="32"/>
        </w:rPr>
        <w:t>2</w:t>
      </w:r>
      <w:r>
        <w:rPr>
          <w:rFonts w:ascii="Times New Roman" w:eastAsia="仿宋" w:hAnsi="仿宋" w:cs="Times New Roman"/>
          <w:color w:val="000000" w:themeColor="text1"/>
          <w:sz w:val="32"/>
          <w:szCs w:val="32"/>
        </w:rPr>
        <w:t>个月内</w:t>
      </w:r>
      <w:proofErr w:type="gramStart"/>
      <w:r>
        <w:rPr>
          <w:rFonts w:ascii="Times New Roman" w:eastAsia="仿宋" w:hAnsi="仿宋" w:cs="Times New Roman"/>
          <w:color w:val="000000" w:themeColor="text1"/>
          <w:sz w:val="32"/>
          <w:szCs w:val="32"/>
        </w:rPr>
        <w:t>拨付房票金额</w:t>
      </w:r>
      <w:proofErr w:type="gramEnd"/>
      <w:r>
        <w:rPr>
          <w:rFonts w:ascii="Times New Roman" w:eastAsia="仿宋" w:hAnsi="仿宋" w:cs="Times New Roman"/>
          <w:color w:val="000000" w:themeColor="text1"/>
          <w:sz w:val="32"/>
          <w:szCs w:val="32"/>
        </w:rPr>
        <w:t>的</w:t>
      </w:r>
      <w:r>
        <w:rPr>
          <w:rFonts w:ascii="Times New Roman" w:eastAsia="仿宋" w:hAnsi="Times New Roman" w:cs="Times New Roman"/>
          <w:color w:val="000000" w:themeColor="text1"/>
          <w:sz w:val="32"/>
          <w:szCs w:val="32"/>
        </w:rPr>
        <w:t>60%</w:t>
      </w:r>
      <w:r>
        <w:rPr>
          <w:rFonts w:ascii="Times New Roman" w:eastAsia="仿宋" w:hAnsi="仿宋" w:cs="Times New Roman"/>
          <w:color w:val="000000" w:themeColor="text1"/>
          <w:sz w:val="32"/>
          <w:szCs w:val="32"/>
        </w:rPr>
        <w:t>，工程结顶</w:t>
      </w:r>
      <w:r>
        <w:rPr>
          <w:rFonts w:ascii="Times New Roman" w:eastAsia="仿宋" w:hAnsi="Times New Roman" w:cs="Times New Roman"/>
          <w:color w:val="000000" w:themeColor="text1"/>
          <w:sz w:val="32"/>
          <w:szCs w:val="32"/>
        </w:rPr>
        <w:t>1</w:t>
      </w:r>
      <w:r>
        <w:rPr>
          <w:rFonts w:ascii="Times New Roman" w:eastAsia="仿宋" w:hAnsi="仿宋" w:cs="Times New Roman"/>
          <w:color w:val="000000" w:themeColor="text1"/>
          <w:sz w:val="32"/>
          <w:szCs w:val="32"/>
        </w:rPr>
        <w:t>个月内</w:t>
      </w:r>
      <w:proofErr w:type="gramStart"/>
      <w:r>
        <w:rPr>
          <w:rFonts w:ascii="Times New Roman" w:eastAsia="仿宋" w:hAnsi="仿宋" w:cs="Times New Roman"/>
          <w:color w:val="000000" w:themeColor="text1"/>
          <w:sz w:val="32"/>
          <w:szCs w:val="32"/>
        </w:rPr>
        <w:t>拨付房票金额</w:t>
      </w:r>
      <w:proofErr w:type="gramEnd"/>
      <w:r>
        <w:rPr>
          <w:rFonts w:ascii="Times New Roman" w:eastAsia="仿宋" w:hAnsi="仿宋" w:cs="Times New Roman"/>
          <w:color w:val="000000" w:themeColor="text1"/>
          <w:sz w:val="32"/>
          <w:szCs w:val="32"/>
        </w:rPr>
        <w:t>的</w:t>
      </w:r>
      <w:r>
        <w:rPr>
          <w:rFonts w:ascii="Times New Roman" w:eastAsia="仿宋" w:hAnsi="Times New Roman" w:cs="Times New Roman"/>
          <w:color w:val="000000" w:themeColor="text1"/>
          <w:sz w:val="32"/>
          <w:szCs w:val="32"/>
        </w:rPr>
        <w:t>10%</w:t>
      </w:r>
      <w:r>
        <w:rPr>
          <w:rFonts w:ascii="Times New Roman" w:eastAsia="仿宋" w:hAnsi="仿宋" w:cs="Times New Roman"/>
          <w:color w:val="000000" w:themeColor="text1"/>
          <w:sz w:val="32"/>
          <w:szCs w:val="32"/>
        </w:rPr>
        <w:t>，竣工验收合格备案</w:t>
      </w:r>
      <w:r>
        <w:rPr>
          <w:rFonts w:ascii="Times New Roman" w:eastAsia="仿宋" w:hAnsi="Times New Roman" w:cs="Times New Roman"/>
          <w:color w:val="000000" w:themeColor="text1"/>
          <w:sz w:val="32"/>
          <w:szCs w:val="32"/>
        </w:rPr>
        <w:t>1</w:t>
      </w:r>
      <w:r>
        <w:rPr>
          <w:rFonts w:ascii="Times New Roman" w:eastAsia="仿宋" w:hAnsi="仿宋" w:cs="Times New Roman"/>
          <w:color w:val="000000" w:themeColor="text1"/>
          <w:sz w:val="32"/>
          <w:szCs w:val="32"/>
        </w:rPr>
        <w:t>个月内再拨付</w:t>
      </w:r>
      <w:r>
        <w:rPr>
          <w:rFonts w:ascii="Times New Roman" w:eastAsia="仿宋" w:hAnsi="Times New Roman" w:cs="Times New Roman"/>
          <w:color w:val="000000" w:themeColor="text1"/>
          <w:sz w:val="32"/>
          <w:szCs w:val="32"/>
        </w:rPr>
        <w:t>20%</w:t>
      </w:r>
      <w:r>
        <w:rPr>
          <w:rFonts w:ascii="Times New Roman" w:eastAsia="仿宋" w:hAnsi="仿宋" w:cs="Times New Roman"/>
          <w:color w:val="000000" w:themeColor="text1"/>
          <w:sz w:val="32"/>
          <w:szCs w:val="32"/>
        </w:rPr>
        <w:t>，余款于完成房屋初始登记</w:t>
      </w:r>
      <w:r>
        <w:rPr>
          <w:rFonts w:ascii="Times New Roman" w:eastAsia="仿宋" w:hAnsi="仿宋" w:cs="Times New Roman"/>
          <w:color w:val="000000" w:themeColor="text1"/>
          <w:sz w:val="32"/>
          <w:szCs w:val="32"/>
        </w:rPr>
        <w:lastRenderedPageBreak/>
        <w:t>后</w:t>
      </w:r>
      <w:r>
        <w:rPr>
          <w:rFonts w:ascii="Times New Roman" w:eastAsia="仿宋" w:hAnsi="Times New Roman" w:cs="Times New Roman"/>
          <w:color w:val="000000" w:themeColor="text1"/>
          <w:sz w:val="32"/>
          <w:szCs w:val="32"/>
        </w:rPr>
        <w:t>1</w:t>
      </w:r>
      <w:r>
        <w:rPr>
          <w:rFonts w:ascii="Times New Roman" w:eastAsia="仿宋" w:hAnsi="仿宋" w:cs="Times New Roman"/>
          <w:color w:val="000000" w:themeColor="text1"/>
          <w:sz w:val="32"/>
          <w:szCs w:val="32"/>
        </w:rPr>
        <w:t>个月</w:t>
      </w:r>
      <w:r>
        <w:rPr>
          <w:rFonts w:ascii="Times New Roman" w:eastAsia="仿宋" w:hAnsi="仿宋" w:cs="Times New Roman"/>
          <w:color w:val="000000" w:themeColor="text1"/>
          <w:sz w:val="32"/>
          <w:szCs w:val="32"/>
        </w:rPr>
        <w:t>内拨付。</w:t>
      </w:r>
    </w:p>
    <w:p w14:paraId="22926386"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八、优惠政策</w:t>
      </w:r>
    </w:p>
    <w:p w14:paraId="6500E13F"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税收优惠政策。被征收人购买本办法所列各类房源的，根据《中华人民共和国契税法》《浙江省人民代表大会常务委员会关于契税具体适用税率等事项的决定》《财政部、国家税务总局关于城镇房屋拆迁有关税收政策的通知》等有关规定，土地、房屋被县级以上人民政府征收、征用，重新承受土地、房屋权属，选择货币补偿的，对成交价格不超过货币补偿部分免征契税，对超出部分减半征收契税。对被拆迁人按照国家有关城镇房屋拆迁管理办法规定的标准取得的拆迁补偿款，免征个人所得税。</w:t>
      </w:r>
    </w:p>
    <w:p w14:paraId="6DCE185B"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（二）金融配套政策。对</w:t>
      </w:r>
      <w:proofErr w:type="gramStart"/>
      <w:r>
        <w:rPr>
          <w:rFonts w:ascii="Times New Roman" w:eastAsia="仿宋" w:hAnsi="仿宋" w:cs="Times New Roman"/>
          <w:color w:val="000000" w:themeColor="text1"/>
          <w:sz w:val="32"/>
          <w:szCs w:val="32"/>
        </w:rPr>
        <w:t>使用房票票面</w:t>
      </w:r>
      <w:proofErr w:type="gramEnd"/>
      <w:r>
        <w:rPr>
          <w:rFonts w:ascii="Times New Roman" w:eastAsia="仿宋" w:hAnsi="仿宋" w:cs="Times New Roman"/>
          <w:color w:val="000000" w:themeColor="text1"/>
          <w:sz w:val="32"/>
          <w:szCs w:val="32"/>
        </w:rPr>
        <w:t>金额购房</w:t>
      </w:r>
      <w:r>
        <w:rPr>
          <w:rFonts w:ascii="Times New Roman" w:eastAsia="仿宋" w:hAnsi="仿宋" w:cs="Times New Roman"/>
          <w:color w:val="000000" w:themeColor="text1"/>
          <w:sz w:val="32"/>
          <w:szCs w:val="32"/>
        </w:rPr>
        <w:t>不足部分，被征收人可以申请商业银行贷款。被征收人为住房公积金缴存人并符合公积金提取和贷款条件的，可以办理公积金提取和贷款购房（公积金贷款或组合贷款）手续。</w:t>
      </w:r>
    </w:p>
    <w:p w14:paraId="16895F89" w14:textId="77777777" w:rsidR="00103882" w:rsidRDefault="005D329E">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九、制度保障</w:t>
      </w:r>
    </w:p>
    <w:p w14:paraId="2F22C3A4"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（一）</w:t>
      </w:r>
      <w:proofErr w:type="gramStart"/>
      <w:r>
        <w:rPr>
          <w:rFonts w:ascii="Times New Roman" w:eastAsia="仿宋" w:hAnsi="仿宋" w:cs="Times New Roman"/>
          <w:color w:val="000000" w:themeColor="text1"/>
          <w:sz w:val="32"/>
          <w:szCs w:val="32"/>
        </w:rPr>
        <w:t>房票安置</w:t>
      </w:r>
      <w:proofErr w:type="gramEnd"/>
      <w:r>
        <w:rPr>
          <w:rFonts w:ascii="Times New Roman" w:eastAsia="仿宋" w:hAnsi="仿宋" w:cs="Times New Roman"/>
          <w:color w:val="000000" w:themeColor="text1"/>
          <w:sz w:val="32"/>
          <w:szCs w:val="32"/>
        </w:rPr>
        <w:t>房销售合同</w:t>
      </w:r>
      <w:proofErr w:type="gramStart"/>
      <w:r>
        <w:rPr>
          <w:rFonts w:ascii="Times New Roman" w:eastAsia="仿宋" w:hAnsi="仿宋" w:cs="Times New Roman"/>
          <w:color w:val="000000" w:themeColor="text1"/>
          <w:sz w:val="32"/>
          <w:szCs w:val="32"/>
        </w:rPr>
        <w:t>实行网签</w:t>
      </w:r>
      <w:proofErr w:type="gramEnd"/>
      <w:r>
        <w:rPr>
          <w:rFonts w:ascii="Times New Roman" w:eastAsia="仿宋" w:hAnsi="仿宋" w:cs="Times New Roman"/>
          <w:color w:val="000000" w:themeColor="text1"/>
          <w:sz w:val="32"/>
          <w:szCs w:val="32"/>
        </w:rPr>
        <w:t>备案，纳入商品房网上销售监管平台管理。</w:t>
      </w:r>
    </w:p>
    <w:p w14:paraId="63B83F3F"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（二）房屋征收主管部门和实施部门要严格执行征收安置相关政策，对弄虚作假、套取安置补偿资金，或者擅自突破政策标准，造成重大影响和损失的，依法追究相关单位和人员责任。</w:t>
      </w:r>
    </w:p>
    <w:p w14:paraId="2E5F3778" w14:textId="77777777" w:rsidR="00103882" w:rsidRDefault="005D329E">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（三）</w:t>
      </w:r>
      <w:proofErr w:type="gramStart"/>
      <w:r>
        <w:rPr>
          <w:rFonts w:ascii="Times New Roman" w:eastAsia="仿宋" w:hAnsi="仿宋" w:cs="Times New Roman"/>
          <w:color w:val="000000" w:themeColor="text1"/>
          <w:sz w:val="32"/>
          <w:szCs w:val="32"/>
        </w:rPr>
        <w:t>参与房票安置</w:t>
      </w:r>
      <w:proofErr w:type="gramEnd"/>
      <w:r>
        <w:rPr>
          <w:rFonts w:ascii="Times New Roman" w:eastAsia="仿宋" w:hAnsi="仿宋" w:cs="Times New Roman"/>
          <w:color w:val="000000" w:themeColor="text1"/>
          <w:sz w:val="32"/>
          <w:szCs w:val="32"/>
        </w:rPr>
        <w:t>的房地产开发企业应诚实守信，合法经营，对存在弄虚作假、提供不实信息等行为的，由主管部门计入</w:t>
      </w:r>
      <w:r>
        <w:rPr>
          <w:rFonts w:ascii="Times New Roman" w:eastAsia="仿宋" w:hAnsi="仿宋" w:cs="Times New Roman"/>
          <w:color w:val="000000" w:themeColor="text1"/>
          <w:sz w:val="32"/>
          <w:szCs w:val="32"/>
        </w:rPr>
        <w:lastRenderedPageBreak/>
        <w:t>企业诚信档案。涉嫌违法的，由相关部门依法处理。</w:t>
      </w:r>
    </w:p>
    <w:p w14:paraId="15DFB96F" w14:textId="77777777" w:rsidR="00103882" w:rsidRDefault="005D329E">
      <w:pPr>
        <w:widowControl/>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仿宋" w:cs="Times New Roman"/>
          <w:color w:val="000000" w:themeColor="text1"/>
          <w:sz w:val="32"/>
          <w:szCs w:val="32"/>
        </w:rPr>
        <w:t>本办法自</w:t>
      </w:r>
      <w:r>
        <w:rPr>
          <w:rFonts w:ascii="Times New Roman" w:eastAsia="仿宋" w:hAnsi="Times New Roman" w:cs="Times New Roman"/>
          <w:color w:val="000000" w:themeColor="text1"/>
          <w:sz w:val="32"/>
          <w:szCs w:val="32"/>
        </w:rPr>
        <w:t>2022</w:t>
      </w:r>
      <w:r>
        <w:rPr>
          <w:rFonts w:ascii="Times New Roman" w:eastAsia="仿宋" w:hAnsi="仿宋" w:cs="Times New Roman"/>
          <w:color w:val="000000" w:themeColor="text1"/>
          <w:sz w:val="32"/>
          <w:szCs w:val="32"/>
        </w:rPr>
        <w:t>年</w:t>
      </w:r>
      <w:r>
        <w:rPr>
          <w:rFonts w:ascii="Times New Roman" w:eastAsia="仿宋" w:hAnsi="Times New Roman" w:cs="Times New Roman"/>
          <w:color w:val="000000" w:themeColor="text1"/>
          <w:sz w:val="32"/>
          <w:szCs w:val="32"/>
        </w:rPr>
        <w:t xml:space="preserve">  </w:t>
      </w:r>
      <w:r>
        <w:rPr>
          <w:rFonts w:ascii="Times New Roman" w:eastAsia="仿宋" w:hAnsi="仿宋" w:cs="Times New Roman"/>
          <w:color w:val="000000" w:themeColor="text1"/>
          <w:sz w:val="32"/>
          <w:szCs w:val="32"/>
        </w:rPr>
        <w:t>月</w:t>
      </w:r>
      <w:r>
        <w:rPr>
          <w:rFonts w:ascii="Times New Roman" w:eastAsia="仿宋" w:hAnsi="Times New Roman" w:cs="Times New Roman"/>
          <w:color w:val="000000" w:themeColor="text1"/>
          <w:sz w:val="32"/>
          <w:szCs w:val="32"/>
        </w:rPr>
        <w:t xml:space="preserve">  </w:t>
      </w:r>
      <w:r>
        <w:rPr>
          <w:rFonts w:ascii="Times New Roman" w:eastAsia="仿宋" w:hAnsi="仿宋" w:cs="Times New Roman"/>
          <w:color w:val="000000" w:themeColor="text1"/>
          <w:sz w:val="32"/>
          <w:szCs w:val="32"/>
        </w:rPr>
        <w:t>日起施行，有效期至</w:t>
      </w:r>
      <w:r>
        <w:rPr>
          <w:rFonts w:ascii="Times New Roman" w:eastAsia="仿宋" w:hAnsi="Times New Roman" w:cs="Times New Roman"/>
          <w:color w:val="000000" w:themeColor="text1"/>
          <w:sz w:val="32"/>
          <w:szCs w:val="32"/>
        </w:rPr>
        <w:t xml:space="preserve"> 2025 </w:t>
      </w:r>
      <w:r>
        <w:rPr>
          <w:rFonts w:ascii="Times New Roman" w:eastAsia="仿宋" w:hAnsi="仿宋" w:cs="Times New Roman"/>
          <w:color w:val="000000" w:themeColor="text1"/>
          <w:sz w:val="32"/>
          <w:szCs w:val="32"/>
        </w:rPr>
        <w:t>年</w:t>
      </w:r>
      <w:r>
        <w:rPr>
          <w:rFonts w:ascii="Times New Roman" w:eastAsia="仿宋" w:hAnsi="Times New Roman" w:cs="Times New Roman"/>
          <w:color w:val="000000" w:themeColor="text1"/>
          <w:sz w:val="32"/>
          <w:szCs w:val="32"/>
        </w:rPr>
        <w:t xml:space="preserve"> </w:t>
      </w:r>
      <w:r>
        <w:rPr>
          <w:rFonts w:ascii="Times New Roman" w:eastAsia="仿宋" w:hAnsi="仿宋" w:cs="Times New Roman"/>
          <w:color w:val="000000" w:themeColor="text1"/>
          <w:sz w:val="32"/>
          <w:szCs w:val="32"/>
        </w:rPr>
        <w:t>月</w:t>
      </w:r>
      <w:r>
        <w:rPr>
          <w:rFonts w:ascii="Times New Roman" w:eastAsia="仿宋" w:hAnsi="Times New Roman" w:cs="Times New Roman"/>
          <w:color w:val="000000" w:themeColor="text1"/>
          <w:sz w:val="32"/>
          <w:szCs w:val="32"/>
        </w:rPr>
        <w:t xml:space="preserve"> </w:t>
      </w:r>
      <w:r>
        <w:rPr>
          <w:rFonts w:ascii="Times New Roman" w:eastAsia="仿宋" w:hAnsi="仿宋" w:cs="Times New Roman"/>
          <w:color w:val="000000" w:themeColor="text1"/>
          <w:sz w:val="32"/>
          <w:szCs w:val="32"/>
        </w:rPr>
        <w:t>日止。《平阳县住宅房屋征收市场化安置实施办法（试行）》（平政办〔</w:t>
      </w:r>
      <w:r>
        <w:rPr>
          <w:rFonts w:ascii="Times New Roman" w:eastAsia="仿宋" w:hAnsi="Times New Roman" w:cs="Times New Roman"/>
          <w:color w:val="000000" w:themeColor="text1"/>
          <w:sz w:val="32"/>
          <w:szCs w:val="32"/>
        </w:rPr>
        <w:t>2016</w:t>
      </w:r>
      <w:r>
        <w:rPr>
          <w:rFonts w:ascii="Times New Roman" w:eastAsia="仿宋" w:hAnsi="仿宋" w:cs="Times New Roman"/>
          <w:color w:val="000000" w:themeColor="text1"/>
          <w:sz w:val="32"/>
          <w:szCs w:val="32"/>
        </w:rPr>
        <w:t>〕</w:t>
      </w:r>
      <w:r>
        <w:rPr>
          <w:rFonts w:ascii="Times New Roman" w:eastAsia="仿宋" w:hAnsi="Times New Roman" w:cs="Times New Roman"/>
          <w:color w:val="000000" w:themeColor="text1"/>
          <w:sz w:val="32"/>
          <w:szCs w:val="32"/>
        </w:rPr>
        <w:t>28</w:t>
      </w:r>
      <w:r>
        <w:rPr>
          <w:rFonts w:ascii="Times New Roman" w:eastAsia="仿宋" w:hAnsi="仿宋" w:cs="Times New Roman"/>
          <w:color w:val="000000" w:themeColor="text1"/>
          <w:sz w:val="32"/>
          <w:szCs w:val="32"/>
        </w:rPr>
        <w:t>号）文件第五条有关</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购房补助</w:t>
      </w:r>
      <w:r>
        <w:rPr>
          <w:rFonts w:ascii="Times New Roman" w:eastAsia="仿宋" w:hAnsi="Times New Roman" w:cs="Times New Roman"/>
          <w:color w:val="000000" w:themeColor="text1"/>
          <w:sz w:val="32"/>
          <w:szCs w:val="32"/>
        </w:rPr>
        <w:t>”</w:t>
      </w:r>
      <w:r>
        <w:rPr>
          <w:rFonts w:ascii="Times New Roman" w:eastAsia="仿宋" w:hAnsi="仿宋" w:cs="Times New Roman"/>
          <w:color w:val="000000" w:themeColor="text1"/>
          <w:sz w:val="32"/>
          <w:szCs w:val="32"/>
        </w:rPr>
        <w:t>的规定不再执行。本</w:t>
      </w:r>
      <w:r>
        <w:rPr>
          <w:rFonts w:ascii="Times New Roman" w:eastAsia="仿宋" w:hAnsi="仿宋" w:cs="Times New Roman"/>
          <w:color w:val="000000" w:themeColor="text1"/>
          <w:sz w:val="32"/>
          <w:szCs w:val="32"/>
        </w:rPr>
        <w:t>办法施行前已</w:t>
      </w:r>
      <w:proofErr w:type="gramStart"/>
      <w:r>
        <w:rPr>
          <w:rFonts w:ascii="Times New Roman" w:eastAsia="仿宋" w:hAnsi="仿宋" w:cs="Times New Roman"/>
          <w:color w:val="000000" w:themeColor="text1"/>
          <w:sz w:val="32"/>
          <w:szCs w:val="32"/>
        </w:rPr>
        <w:t>作出</w:t>
      </w:r>
      <w:proofErr w:type="gramEnd"/>
      <w:r>
        <w:rPr>
          <w:rFonts w:ascii="Times New Roman" w:eastAsia="仿宋" w:hAnsi="仿宋" w:cs="Times New Roman"/>
          <w:color w:val="000000" w:themeColor="text1"/>
          <w:sz w:val="32"/>
          <w:szCs w:val="32"/>
        </w:rPr>
        <w:t>房屋征收决定的项目，仍按原征收补偿实施细则规定执行。确需实行房票安置的，实施单位需对原细则进行补充，并经县政府同意后实施。</w:t>
      </w:r>
    </w:p>
    <w:p w14:paraId="42D98BB3" w14:textId="77777777" w:rsidR="00103882" w:rsidRDefault="00103882">
      <w:pPr>
        <w:spacing w:line="560" w:lineRule="exact"/>
        <w:ind w:firstLineChars="200" w:firstLine="640"/>
        <w:rPr>
          <w:rFonts w:ascii="Times New Roman" w:eastAsia="仿宋" w:hAnsi="Times New Roman" w:cs="Times New Roman"/>
          <w:color w:val="000000" w:themeColor="text1"/>
          <w:sz w:val="32"/>
          <w:szCs w:val="32"/>
        </w:rPr>
      </w:pPr>
    </w:p>
    <w:sectPr w:rsidR="00103882">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D6368" w14:textId="77777777" w:rsidR="005D329E" w:rsidRDefault="005D329E">
      <w:r>
        <w:separator/>
      </w:r>
    </w:p>
  </w:endnote>
  <w:endnote w:type="continuationSeparator" w:id="0">
    <w:p w14:paraId="6C137655" w14:textId="77777777" w:rsidR="005D329E" w:rsidRDefault="005D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sz w:val="24"/>
        <w:szCs w:val="24"/>
      </w:rPr>
      <w:id w:val="29292776"/>
    </w:sdtPr>
    <w:sdtEndPr>
      <w:rPr>
        <w:rStyle w:val="ac"/>
      </w:rPr>
    </w:sdtEndPr>
    <w:sdtContent>
      <w:p w14:paraId="335B6012" w14:textId="77777777" w:rsidR="00103882" w:rsidRDefault="005D329E">
        <w:pPr>
          <w:pStyle w:val="a7"/>
          <w:framePr w:wrap="around" w:vAnchor="text" w:hAnchor="margin" w:xAlign="outside" w:y="1"/>
          <w:rPr>
            <w:rStyle w:val="ac"/>
            <w:sz w:val="24"/>
            <w:szCs w:val="24"/>
          </w:rPr>
        </w:pPr>
        <w:r>
          <w:rPr>
            <w:rStyle w:val="ac"/>
            <w:sz w:val="24"/>
            <w:szCs w:val="24"/>
          </w:rPr>
          <w:fldChar w:fldCharType="begin"/>
        </w:r>
        <w:r>
          <w:rPr>
            <w:rStyle w:val="ac"/>
            <w:sz w:val="24"/>
            <w:szCs w:val="24"/>
          </w:rPr>
          <w:instrText xml:space="preserve">PAGE  </w:instrText>
        </w:r>
        <w:r>
          <w:rPr>
            <w:rStyle w:val="ac"/>
            <w:sz w:val="24"/>
            <w:szCs w:val="24"/>
          </w:rPr>
          <w:fldChar w:fldCharType="separate"/>
        </w:r>
        <w:r>
          <w:rPr>
            <w:rStyle w:val="ac"/>
            <w:sz w:val="24"/>
            <w:szCs w:val="24"/>
          </w:rPr>
          <w:t>- 10 -</w:t>
        </w:r>
        <w:r>
          <w:rPr>
            <w:rStyle w:val="ac"/>
            <w:sz w:val="24"/>
            <w:szCs w:val="24"/>
          </w:rPr>
          <w:fldChar w:fldCharType="end"/>
        </w:r>
      </w:p>
    </w:sdtContent>
  </w:sdt>
  <w:p w14:paraId="53815A52" w14:textId="77777777" w:rsidR="00103882" w:rsidRDefault="001038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8E3AA" w14:textId="77777777" w:rsidR="005D329E" w:rsidRDefault="005D329E">
      <w:r>
        <w:separator/>
      </w:r>
    </w:p>
  </w:footnote>
  <w:footnote w:type="continuationSeparator" w:id="0">
    <w:p w14:paraId="1338C1CA" w14:textId="77777777" w:rsidR="005D329E" w:rsidRDefault="005D3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I3NTI2ODE0NjM4YmZkNmFhN2I1Mzc0NDUxNmYzMzcifQ=="/>
  </w:docVars>
  <w:rsids>
    <w:rsidRoot w:val="009E19EF"/>
    <w:rsid w:val="D59E3BF7"/>
    <w:rsid w:val="00042A58"/>
    <w:rsid w:val="00103882"/>
    <w:rsid w:val="0019779F"/>
    <w:rsid w:val="001E7A7A"/>
    <w:rsid w:val="002118CC"/>
    <w:rsid w:val="003100C9"/>
    <w:rsid w:val="004B3FB7"/>
    <w:rsid w:val="004E6F7F"/>
    <w:rsid w:val="00541811"/>
    <w:rsid w:val="00590AB0"/>
    <w:rsid w:val="005A1EE1"/>
    <w:rsid w:val="005D329E"/>
    <w:rsid w:val="005F6DEC"/>
    <w:rsid w:val="00697115"/>
    <w:rsid w:val="006A58D0"/>
    <w:rsid w:val="006D5C40"/>
    <w:rsid w:val="0080091B"/>
    <w:rsid w:val="00903A96"/>
    <w:rsid w:val="00917C7F"/>
    <w:rsid w:val="009B6C70"/>
    <w:rsid w:val="009E19EF"/>
    <w:rsid w:val="00BB0C68"/>
    <w:rsid w:val="00DB4AF5"/>
    <w:rsid w:val="00E31C57"/>
    <w:rsid w:val="00FC70A2"/>
    <w:rsid w:val="00FE767A"/>
    <w:rsid w:val="0A9040FB"/>
    <w:rsid w:val="0CD2552E"/>
    <w:rsid w:val="10FB37AB"/>
    <w:rsid w:val="20F36B91"/>
    <w:rsid w:val="23076F65"/>
    <w:rsid w:val="25207B55"/>
    <w:rsid w:val="31E0281A"/>
    <w:rsid w:val="3DFE0DFB"/>
    <w:rsid w:val="41482FD3"/>
    <w:rsid w:val="4C825AA7"/>
    <w:rsid w:val="4CE061AC"/>
    <w:rsid w:val="4F0E40FF"/>
    <w:rsid w:val="531E18B5"/>
    <w:rsid w:val="56BA5E8F"/>
    <w:rsid w:val="5FFB5CA6"/>
    <w:rsid w:val="62376BA6"/>
    <w:rsid w:val="627A7315"/>
    <w:rsid w:val="6A953ED1"/>
    <w:rsid w:val="6B2F165B"/>
    <w:rsid w:val="6FD370FA"/>
    <w:rsid w:val="729E675C"/>
    <w:rsid w:val="754A4B4B"/>
    <w:rsid w:val="7A2A01DA"/>
    <w:rsid w:val="7D282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76CE10F5"/>
  <w15:docId w15:val="{A88BC0E6-2DDC-47B1-91F3-7C1DC8D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rPr>
      <w:rFonts w:ascii="仿宋_GB2312" w:eastAsia="仿宋_GB2312" w:hAnsi="黑体" w:cs="Times New Roman"/>
      <w:b/>
      <w:sz w:val="44"/>
      <w:szCs w:val="20"/>
    </w:rPr>
  </w:style>
  <w:style w:type="paragraph" w:styleId="a5">
    <w:name w:val="Balloon Text"/>
    <w:basedOn w:val="a"/>
    <w:link w:val="a6"/>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semiHidden/>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FollowedHyperlink"/>
    <w:basedOn w:val="a0"/>
    <w:qFormat/>
    <w:rPr>
      <w:color w:val="8B4513"/>
      <w:sz w:val="18"/>
      <w:szCs w:val="18"/>
      <w:u w:val="none"/>
    </w:rPr>
  </w:style>
  <w:style w:type="character" w:styleId="ae">
    <w:name w:val="Hyperlink"/>
    <w:basedOn w:val="a0"/>
    <w:qFormat/>
    <w:rPr>
      <w:color w:val="8B4513"/>
      <w:sz w:val="18"/>
      <w:szCs w:val="18"/>
      <w:u w:val="none"/>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styleId="af">
    <w:name w:val="List Paragraph"/>
    <w:basedOn w:val="a"/>
    <w:uiPriority w:val="99"/>
    <w:unhideWhenUsed/>
    <w:qFormat/>
    <w:pPr>
      <w:ind w:firstLineChars="200" w:firstLine="420"/>
    </w:pPr>
  </w:style>
  <w:style w:type="character" w:customStyle="1" w:styleId="aa">
    <w:name w:val="页眉 字符"/>
    <w:basedOn w:val="a0"/>
    <w:link w:val="a9"/>
    <w:semiHidden/>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4">
    <w:name w:val="正文文本 字符"/>
    <w:basedOn w:val="a0"/>
    <w:link w:val="a3"/>
    <w:qFormat/>
    <w:rPr>
      <w:rFonts w:ascii="仿宋_GB2312" w:eastAsia="仿宋_GB2312" w:hAnsi="黑体"/>
      <w:b/>
      <w:kern w:val="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cxdn</cp:lastModifiedBy>
  <cp:revision>2</cp:revision>
  <cp:lastPrinted>2022-07-01T17:13:00Z</cp:lastPrinted>
  <dcterms:created xsi:type="dcterms:W3CDTF">2022-06-23T16:55:00Z</dcterms:created>
  <dcterms:modified xsi:type="dcterms:W3CDTF">2022-07-04T02:33:00Z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94AC0665F1844BDA97BE5B25E0DB7573</vt:lpwstr>
  </property>
</Properties>
</file>