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黑体" w:hAnsi="黑体" w:eastAsia="黑体"/>
          <w:color w:val="000000"/>
          <w:sz w:val="32"/>
          <w:szCs w:val="32"/>
        </w:rPr>
      </w:pPr>
      <w:r>
        <w:rPr>
          <w:rFonts w:hint="eastAsia" w:ascii="黑体" w:hAnsi="黑体" w:eastAsia="黑体"/>
          <w:color w:val="000000"/>
          <w:sz w:val="32"/>
          <w:szCs w:val="32"/>
        </w:rPr>
        <w:t>附件</w:t>
      </w:r>
    </w:p>
    <w:p>
      <w:pPr>
        <w:snapToGrid w:val="0"/>
        <w:spacing w:line="240" w:lineRule="exact"/>
        <w:jc w:val="center"/>
        <w:rPr>
          <w:rFonts w:hint="eastAsia" w:ascii="方正小标宋简体" w:eastAsia="方正小标宋简体"/>
          <w:color w:val="000000"/>
          <w:sz w:val="44"/>
          <w:szCs w:val="44"/>
        </w:rPr>
      </w:pPr>
    </w:p>
    <w:p>
      <w:pPr>
        <w:snapToGrid w:val="0"/>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征集意见和采纳情况汇总表</w:t>
      </w:r>
    </w:p>
    <w:p>
      <w:pPr>
        <w:snapToGrid w:val="0"/>
        <w:spacing w:line="600" w:lineRule="exact"/>
        <w:jc w:val="center"/>
        <w:rPr>
          <w:rFonts w:hint="eastAsia" w:ascii="方正小标宋简体" w:eastAsia="方正小标宋简体"/>
          <w:color w:val="000000"/>
          <w:sz w:val="44"/>
          <w:szCs w:val="44"/>
        </w:rPr>
      </w:pPr>
    </w:p>
    <w:tbl>
      <w:tblPr>
        <w:tblStyle w:val="2"/>
        <w:tblW w:w="11180" w:type="dxa"/>
        <w:tblInd w:w="-13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0"/>
        <w:gridCol w:w="5360"/>
        <w:gridCol w:w="696"/>
        <w:gridCol w:w="4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snapToGrid w:val="0"/>
              <w:spacing w:line="400" w:lineRule="exact"/>
              <w:ind w:right="-91"/>
              <w:jc w:val="center"/>
              <w:rPr>
                <w:rFonts w:hint="eastAsia" w:ascii="仿宋_GB2312" w:eastAsia="仿宋_GB2312"/>
                <w:b/>
                <w:color w:val="000000"/>
                <w:sz w:val="32"/>
                <w:szCs w:val="32"/>
              </w:rPr>
            </w:pPr>
            <w:r>
              <w:rPr>
                <w:rFonts w:hint="eastAsia" w:ascii="仿宋_GB2312" w:eastAsia="仿宋_GB2312"/>
                <w:b/>
                <w:color w:val="000000"/>
                <w:sz w:val="32"/>
                <w:szCs w:val="32"/>
              </w:rPr>
              <w:t>序号</w:t>
            </w:r>
          </w:p>
        </w:tc>
        <w:tc>
          <w:tcPr>
            <w:tcW w:w="5360" w:type="dxa"/>
            <w:vAlign w:val="center"/>
          </w:tcPr>
          <w:p>
            <w:pPr>
              <w:snapToGrid w:val="0"/>
              <w:spacing w:line="600" w:lineRule="exact"/>
              <w:ind w:right="-108"/>
              <w:jc w:val="center"/>
              <w:rPr>
                <w:rFonts w:hint="eastAsia" w:ascii="仿宋_GB2312" w:eastAsia="仿宋_GB2312"/>
                <w:b/>
                <w:color w:val="000000"/>
                <w:sz w:val="32"/>
                <w:szCs w:val="32"/>
              </w:rPr>
            </w:pPr>
            <w:r>
              <w:rPr>
                <w:rFonts w:ascii="仿宋_GB2312" w:eastAsia="仿宋_GB2312"/>
                <w:b/>
                <w:color w:val="000000"/>
                <w:sz w:val="32"/>
                <w:szCs w:val="32"/>
              </w:rPr>
              <w:t>提出的修改意见</w:t>
            </w:r>
          </w:p>
        </w:tc>
        <w:tc>
          <w:tcPr>
            <w:tcW w:w="696" w:type="dxa"/>
            <w:vAlign w:val="center"/>
          </w:tcPr>
          <w:p>
            <w:pPr>
              <w:snapToGrid w:val="0"/>
              <w:spacing w:line="600" w:lineRule="exact"/>
              <w:ind w:right="-91"/>
              <w:jc w:val="center"/>
              <w:rPr>
                <w:rFonts w:hint="eastAsia" w:ascii="仿宋_GB2312" w:eastAsia="仿宋_GB2312"/>
                <w:b/>
                <w:color w:val="000000"/>
                <w:sz w:val="32"/>
                <w:szCs w:val="32"/>
              </w:rPr>
            </w:pPr>
            <w:r>
              <w:rPr>
                <w:rFonts w:ascii="仿宋_GB2312" w:eastAsia="仿宋_GB2312"/>
                <w:b/>
                <w:color w:val="000000"/>
                <w:sz w:val="32"/>
                <w:szCs w:val="32"/>
              </w:rPr>
              <w:t>采纳情况</w:t>
            </w:r>
          </w:p>
        </w:tc>
        <w:tc>
          <w:tcPr>
            <w:tcW w:w="4244" w:type="dxa"/>
            <w:vAlign w:val="center"/>
          </w:tcPr>
          <w:p>
            <w:pPr>
              <w:snapToGrid w:val="0"/>
              <w:spacing w:line="600" w:lineRule="exact"/>
              <w:ind w:right="-46"/>
              <w:jc w:val="center"/>
              <w:rPr>
                <w:rFonts w:hint="eastAsia" w:ascii="仿宋_GB2312" w:eastAsia="仿宋_GB2312"/>
                <w:b/>
                <w:color w:val="000000"/>
                <w:sz w:val="32"/>
                <w:szCs w:val="32"/>
              </w:rPr>
            </w:pPr>
            <w:r>
              <w:rPr>
                <w:rFonts w:ascii="仿宋_GB2312" w:eastAsia="仿宋_GB2312"/>
                <w:b/>
                <w:color w:val="000000"/>
                <w:sz w:val="32"/>
                <w:szCs w:val="32"/>
              </w:rPr>
              <w:t>采纳与否的理由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jc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1</w:t>
            </w:r>
          </w:p>
        </w:tc>
        <w:tc>
          <w:tcPr>
            <w:tcW w:w="5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000000"/>
                <w:sz w:val="32"/>
                <w:szCs w:val="32"/>
                <w:lang w:eastAsia="zh-CN"/>
              </w:rPr>
            </w:pPr>
            <w:r>
              <w:rPr>
                <w:rFonts w:hint="eastAsia" w:ascii="仿宋" w:hAnsi="仿宋" w:eastAsia="仿宋" w:cs="方正小标宋简体"/>
                <w:sz w:val="21"/>
                <w:szCs w:val="21"/>
                <w:lang w:val="en-US" w:eastAsia="zh-CN"/>
              </w:rPr>
              <w:t>“每年安排不低于10亿元再贷款再贴现资金，实现相关项目的精准滴灌。”改为“每年安排不低于1亿元再贷款再贴现资金，实现相关项目的精准滴灌。”</w:t>
            </w:r>
          </w:p>
        </w:tc>
        <w:tc>
          <w:tcPr>
            <w:tcW w:w="696" w:type="dxa"/>
            <w:vAlign w:val="center"/>
          </w:tcPr>
          <w:p>
            <w:pPr>
              <w:spacing w:line="280" w:lineRule="exact"/>
              <w:jc w:val="center"/>
              <w:rPr>
                <w:rFonts w:hint="eastAsia" w:ascii="仿宋_GB2312" w:eastAsia="仿宋_GB2312"/>
                <w:color w:val="000000"/>
                <w:sz w:val="32"/>
                <w:szCs w:val="32"/>
                <w:lang w:val="en-US" w:eastAsia="zh-CN"/>
              </w:rPr>
            </w:pPr>
            <w:r>
              <w:rPr>
                <w:rFonts w:hint="eastAsia" w:ascii="仿宋" w:hAnsi="仿宋" w:eastAsia="仿宋" w:cs="方正小标宋简体"/>
                <w:sz w:val="21"/>
                <w:szCs w:val="21"/>
                <w:lang w:val="en-US" w:eastAsia="zh-CN"/>
              </w:rPr>
              <w:t>采纳</w:t>
            </w:r>
          </w:p>
        </w:tc>
        <w:tc>
          <w:tcPr>
            <w:tcW w:w="42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10亿元为全市预计安排总资金，根据平阳实际调整为1亿元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jc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w:t>
            </w:r>
          </w:p>
        </w:tc>
        <w:tc>
          <w:tcPr>
            <w:tcW w:w="5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1、第1页“（一）打造高能级农业科创平台。获批国家农业高新技术产业示范区、省级农业科技园区且属于县区范围的，财政分别给予400万元、150万元的一次性奖励”建议修改为“（一）打造高能级农业科创平台。获批国家农业高新技术产业示范区、国家级农业科技园区、省级农业科技园区的，财政分别给予主要实施单位400万元、300万元、150万元的一次性奖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2、第1页 建议增加一条：“大力培育农业科技型企业。对农业企业首次评定的高新技术企业在享受其他政策的基础上，另外给予一次性补助5万元，重新认定为高新技术企业的给予一次性补助1万元；对农业企业新认定的省科技型中小企业在享受其它政策的基础上另外给予一次性补助1万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3、第6页 （十六）深入实施科技特派员制度。“县农业农村局安排“平阳县科技强农产业研究院”支持科技特派员到重点区域、重点项目开展科技成果转化、示范基地建设和科技帮扶。”改为“建立平阳县科技特派员工作站，安排100万元支持科技特派员在我县转化科技成果、建设示范基地、开展科技帮扶和食宿交通支出。”</w:t>
            </w:r>
          </w:p>
        </w:tc>
        <w:tc>
          <w:tcPr>
            <w:tcW w:w="696" w:type="dxa"/>
            <w:vAlign w:val="center"/>
          </w:tcPr>
          <w:p>
            <w:pPr>
              <w:spacing w:line="280" w:lineRule="exact"/>
              <w:jc w:val="center"/>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采纳</w:t>
            </w:r>
          </w:p>
        </w:tc>
        <w:tc>
          <w:tcPr>
            <w:tcW w:w="424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jc w:val="both"/>
              <w:textAlignment w:val="auto"/>
              <w:rPr>
                <w:rFonts w:hint="default" w:ascii="仿宋" w:hAnsi="仿宋" w:eastAsia="仿宋" w:cs="仿宋"/>
                <w:sz w:val="24"/>
                <w:szCs w:val="24"/>
                <w:lang w:val="en-US" w:eastAsia="zh-CN"/>
              </w:rPr>
            </w:pPr>
            <w:r>
              <w:rPr>
                <w:rFonts w:hint="default" w:ascii="仿宋" w:hAnsi="仿宋" w:eastAsia="仿宋" w:cs="仿宋"/>
                <w:sz w:val="24"/>
                <w:szCs w:val="24"/>
                <w:lang w:eastAsia="zh-CN"/>
                <w:woUserID w:val="1"/>
              </w:rPr>
              <w:t>符合我县实际需求，</w:t>
            </w:r>
            <w:bookmarkStart w:id="0" w:name="_GoBack"/>
            <w:bookmarkEnd w:id="0"/>
            <w:r>
              <w:rPr>
                <w:rFonts w:hint="eastAsia" w:ascii="仿宋" w:hAnsi="仿宋" w:eastAsia="仿宋" w:cs="仿宋"/>
                <w:sz w:val="24"/>
                <w:szCs w:val="24"/>
                <w:lang w:val="en-US" w:eastAsia="zh-CN"/>
              </w:rPr>
              <w:t>加强对科技创新的鼓励扶持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jc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w:t>
            </w:r>
          </w:p>
        </w:tc>
        <w:tc>
          <w:tcPr>
            <w:tcW w:w="5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1、一（三）最后一句改为“按照每个项目县财政不超过项目总额50%，给予总额不超过30万元的奖励。”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2、一（四）取消县财政补助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3、二（七）取消县财政补助</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4、二（八）修改为引导发展农机综合社会化服务。强化规划布局，支持各乡（镇）建设农机服务中心，对购置农机设施装备、配套设施给予70%的财政补助。引进大型农机服务连锁公司开展跨区域综合农机服务的，给予财政奖励、用地保障等“一事一议”政策。</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5、三（十）认定为总部型企业的，市财政已经对年均营业额达到1亿元以上的，给予600万元的一次性落户奖励，市、县两级已经按1:1比例承担，所以建议删除“2022-2026年支持对落户平阳县注册种业企业3年以上、年均营业额达到3000万元以上、认定为总部型企业的，财政给予600万元的一次性落户奖励”</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6、三（十二）取消“县财政再额外奖励20万元、10万元”</w:t>
            </w:r>
          </w:p>
        </w:tc>
        <w:tc>
          <w:tcPr>
            <w:tcW w:w="696" w:type="dxa"/>
            <w:vAlign w:val="center"/>
          </w:tcPr>
          <w:p>
            <w:pPr>
              <w:spacing w:line="360" w:lineRule="exact"/>
              <w:jc w:val="both"/>
              <w:rPr>
                <w:rFonts w:hint="default"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第一点不采纳。</w:t>
            </w:r>
          </w:p>
          <w:p>
            <w:pPr>
              <w:spacing w:line="360" w:lineRule="exact"/>
              <w:jc w:val="both"/>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其余几点意见采纳。</w:t>
            </w:r>
          </w:p>
        </w:tc>
        <w:tc>
          <w:tcPr>
            <w:tcW w:w="4244" w:type="dxa"/>
            <w:vAlign w:val="center"/>
          </w:tcPr>
          <w:p>
            <w:pPr>
              <w:spacing w:line="360" w:lineRule="exact"/>
              <w:jc w:val="both"/>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第一点不采纳，根据温政办〔2022〕5号文件，按照每个项目属地财政补助额度的30%，给予不超过30万元的奖励。经与县财政局沟通后，该部分内容保持不变。</w:t>
            </w:r>
          </w:p>
          <w:p>
            <w:pPr>
              <w:spacing w:line="360" w:lineRule="exact"/>
              <w:jc w:val="both"/>
              <w:rPr>
                <w:rFonts w:hint="default" w:ascii="仿宋" w:hAnsi="仿宋" w:eastAsia="仿宋" w:cs="方正小标宋简体"/>
                <w:sz w:val="21"/>
                <w:szCs w:val="21"/>
                <w:lang w:val="en-US" w:eastAsia="zh-CN"/>
              </w:rPr>
            </w:pPr>
            <w:r>
              <w:rPr>
                <w:rFonts w:hint="eastAsia" w:ascii="仿宋" w:hAnsi="仿宋" w:eastAsia="仿宋" w:cs="方正小标宋简体"/>
                <w:sz w:val="21"/>
                <w:szCs w:val="21"/>
                <w:lang w:val="en-US" w:eastAsia="zh-CN"/>
              </w:rPr>
              <w:t>其余内容为县财政局根据我县财政状况调整。</w:t>
            </w:r>
          </w:p>
          <w:p>
            <w:pPr>
              <w:keepNext w:val="0"/>
              <w:keepLines w:val="0"/>
              <w:pageBreakBefore w:val="0"/>
              <w:widowControl w:val="0"/>
              <w:kinsoku/>
              <w:wordWrap/>
              <w:overflowPunct/>
              <w:topLinePunct w:val="0"/>
              <w:autoSpaceDE/>
              <w:autoSpaceDN/>
              <w:bidi w:val="0"/>
              <w:adjustRightInd/>
              <w:snapToGrid w:val="0"/>
              <w:spacing w:line="240" w:lineRule="auto"/>
              <w:ind w:right="0"/>
              <w:jc w:val="center"/>
              <w:textAlignment w:val="auto"/>
              <w:rPr>
                <w:rFonts w:hint="default" w:ascii="仿宋_GB2312" w:eastAsia="仿宋_GB2312"/>
                <w:color w:val="00000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jc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4</w:t>
            </w:r>
          </w:p>
        </w:tc>
        <w:tc>
          <w:tcPr>
            <w:tcW w:w="5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无意见</w:t>
            </w:r>
          </w:p>
        </w:tc>
        <w:tc>
          <w:tcPr>
            <w:tcW w:w="696" w:type="dxa"/>
            <w:vAlign w:val="center"/>
          </w:tcPr>
          <w:p>
            <w:pPr>
              <w:jc w:val="center"/>
              <w:rPr>
                <w:rFonts w:hint="eastAsia" w:ascii="仿宋_GB2312" w:eastAsia="仿宋_GB2312"/>
                <w:color w:val="000000"/>
                <w:sz w:val="32"/>
                <w:szCs w:val="32"/>
                <w:lang w:eastAsia="zh-CN"/>
              </w:rPr>
            </w:pPr>
            <w:r>
              <w:rPr>
                <w:rFonts w:hint="eastAsia" w:ascii="仿宋" w:hAnsi="仿宋" w:eastAsia="仿宋" w:cs="方正小标宋简体"/>
                <w:sz w:val="21"/>
                <w:szCs w:val="21"/>
                <w:lang w:val="en-US" w:eastAsia="zh-CN"/>
              </w:rPr>
              <w:t>采纳</w:t>
            </w:r>
          </w:p>
        </w:tc>
        <w:tc>
          <w:tcPr>
            <w:tcW w:w="4244" w:type="dxa"/>
            <w:vAlign w:val="center"/>
          </w:tcPr>
          <w:p>
            <w:pPr>
              <w:snapToGrid w:val="0"/>
              <w:spacing w:line="600" w:lineRule="exact"/>
              <w:ind w:right="640"/>
              <w:jc w:val="center"/>
              <w:rPr>
                <w:rFonts w:hint="eastAsia" w:ascii="仿宋_GB2312" w:eastAsia="仿宋_GB2312"/>
                <w:color w:val="000000"/>
                <w:sz w:val="32"/>
                <w:szCs w:val="32"/>
                <w:lang w:val="en-US" w:eastAsia="zh-CN"/>
              </w:rPr>
            </w:pPr>
            <w:r>
              <w:rPr>
                <w:rFonts w:hint="eastAsia" w:ascii="仿宋" w:hAnsi="仿宋" w:eastAsia="仿宋" w:cs="方正小标宋简体"/>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 w:type="dxa"/>
            <w:vAlign w:val="center"/>
          </w:tcPr>
          <w:p>
            <w:pPr>
              <w:jc w:val="center"/>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5</w:t>
            </w:r>
          </w:p>
        </w:tc>
        <w:tc>
          <w:tcPr>
            <w:tcW w:w="53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方正小标宋简体"/>
                <w:sz w:val="21"/>
                <w:szCs w:val="21"/>
                <w:lang w:val="en-US" w:eastAsia="zh-CN"/>
              </w:rPr>
            </w:pPr>
            <w:r>
              <w:rPr>
                <w:rFonts w:hint="eastAsia" w:ascii="仿宋" w:hAnsi="仿宋" w:eastAsia="仿宋" w:cs="方正小标宋简体"/>
                <w:sz w:val="21"/>
                <w:szCs w:val="21"/>
                <w:lang w:eastAsia="zh-CN"/>
              </w:rPr>
              <w:t>（</w:t>
            </w:r>
            <w:r>
              <w:rPr>
                <w:rFonts w:hint="eastAsia" w:ascii="仿宋" w:hAnsi="仿宋" w:eastAsia="仿宋" w:cs="方正小标宋简体"/>
                <w:sz w:val="21"/>
                <w:szCs w:val="21"/>
                <w:lang w:val="en-US" w:eastAsia="zh-CN"/>
              </w:rPr>
              <w:t>七</w:t>
            </w:r>
            <w:r>
              <w:rPr>
                <w:rFonts w:hint="eastAsia" w:ascii="仿宋" w:hAnsi="仿宋" w:eastAsia="仿宋" w:cs="方正小标宋简体"/>
                <w:sz w:val="21"/>
                <w:szCs w:val="21"/>
                <w:lang w:eastAsia="zh-CN"/>
              </w:rPr>
              <w:t>）</w:t>
            </w:r>
            <w:r>
              <w:rPr>
                <w:rFonts w:hint="eastAsia" w:ascii="仿宋" w:hAnsi="仿宋" w:eastAsia="仿宋" w:cs="方正小标宋简体"/>
                <w:sz w:val="21"/>
                <w:szCs w:val="21"/>
                <w:lang w:val="en-US" w:eastAsia="zh-CN"/>
              </w:rPr>
              <w:t>加大推广先进机械装备。“鼓励平阳企业研发适用性新型农机装备，企业研发的设备认定为国内、省内首台（套）产品的，除市财政分别奖励100万元、50万元，县财政再予以30万元、20万元补贴。”建议改为“鼓励平阳企业研发适用性新型农机装备，新认定为国际、国内、省内首台（套）产品，在上级补助的基础上分别再给予100万元、50万元、20万元奖励；新认定为市级首台（套）产品奖励25万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color w:val="000000"/>
                <w:sz w:val="32"/>
                <w:szCs w:val="32"/>
              </w:rPr>
            </w:pPr>
            <w:r>
              <w:rPr>
                <w:rFonts w:hint="eastAsia" w:ascii="仿宋" w:hAnsi="仿宋" w:eastAsia="仿宋" w:cs="方正小标宋简体"/>
                <w:sz w:val="21"/>
                <w:szCs w:val="21"/>
                <w:lang w:val="en-US" w:eastAsia="zh-CN"/>
              </w:rPr>
              <w:t>附件：序号10 “研发设备认定为国内、省内首台（套）产品的，按照温政发〔2020〕13号文件的规定给予奖励。”建议改为“研发设备认定为国内、省内首台（套）产品的，按照平政办〔2022〕32号文件的规定给予奖励。”</w:t>
            </w:r>
          </w:p>
        </w:tc>
        <w:tc>
          <w:tcPr>
            <w:tcW w:w="696" w:type="dxa"/>
            <w:vAlign w:val="center"/>
          </w:tcPr>
          <w:p>
            <w:pPr>
              <w:jc w:val="center"/>
              <w:rPr>
                <w:rFonts w:hint="eastAsia" w:ascii="仿宋_GB2312" w:eastAsia="仿宋_GB2312"/>
                <w:color w:val="000000"/>
                <w:sz w:val="32"/>
                <w:szCs w:val="32"/>
                <w:lang w:eastAsia="zh-CN"/>
              </w:rPr>
            </w:pPr>
            <w:r>
              <w:rPr>
                <w:rFonts w:hint="eastAsia" w:ascii="仿宋" w:hAnsi="仿宋" w:eastAsia="仿宋" w:cs="方正小标宋简体"/>
                <w:sz w:val="21"/>
                <w:szCs w:val="21"/>
                <w:lang w:val="en-US" w:eastAsia="zh-CN"/>
              </w:rPr>
              <w:t>采纳</w:t>
            </w:r>
          </w:p>
        </w:tc>
        <w:tc>
          <w:tcPr>
            <w:tcW w:w="4244" w:type="dxa"/>
            <w:vAlign w:val="center"/>
          </w:tcPr>
          <w:p>
            <w:pPr>
              <w:snapToGrid w:val="0"/>
              <w:spacing w:line="240" w:lineRule="auto"/>
              <w:ind w:right="640"/>
              <w:jc w:val="left"/>
              <w:rPr>
                <w:rFonts w:hint="default" w:ascii="仿宋_GB2312" w:eastAsia="仿宋_GB2312"/>
                <w:color w:val="000000"/>
                <w:sz w:val="32"/>
                <w:szCs w:val="32"/>
                <w:lang w:val="en-US"/>
              </w:rPr>
            </w:pPr>
            <w:r>
              <w:rPr>
                <w:rFonts w:hint="eastAsia" w:ascii="仿宋" w:hAnsi="仿宋" w:eastAsia="仿宋" w:cs="方正小标宋简体"/>
                <w:sz w:val="21"/>
                <w:szCs w:val="21"/>
                <w:lang w:val="en-US" w:eastAsia="zh-CN"/>
              </w:rPr>
              <w:t>研发设备认定为国内、省内首台（套）产品按我县现行文件执行。</w:t>
            </w:r>
          </w:p>
        </w:tc>
      </w:tr>
    </w:tbl>
    <w:p>
      <w:pPr>
        <w:snapToGrid w:val="0"/>
        <w:spacing w:line="600" w:lineRule="exact"/>
        <w:ind w:right="640"/>
        <w:jc w:val="right"/>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jc w:val="righ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单位：</w:t>
      </w:r>
      <w:r>
        <w:rPr>
          <w:rFonts w:hint="eastAsia" w:ascii="仿宋_GB2312" w:eastAsia="仿宋_GB2312"/>
          <w:color w:val="000000"/>
          <w:sz w:val="32"/>
          <w:szCs w:val="32"/>
          <w:lang w:eastAsia="zh-CN"/>
        </w:rPr>
        <w:t>平阳县</w:t>
      </w:r>
      <w:r>
        <w:rPr>
          <w:rFonts w:hint="eastAsia" w:ascii="仿宋_GB2312" w:eastAsia="仿宋_GB2312"/>
          <w:color w:val="000000"/>
          <w:sz w:val="32"/>
          <w:szCs w:val="32"/>
          <w:lang w:val="en-US" w:eastAsia="zh-CN"/>
        </w:rPr>
        <w:t>农业农村局</w:t>
      </w:r>
    </w:p>
    <w:p>
      <w:pPr>
        <w:snapToGrid w:val="0"/>
        <w:spacing w:line="600" w:lineRule="exact"/>
        <w:ind w:right="640"/>
        <w:jc w:val="right"/>
      </w:pP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ZWQwZjRiNWNmYjAxYzMyMjEwNTY4ZDAzMjc5MTcifQ=="/>
  </w:docVars>
  <w:rsids>
    <w:rsidRoot w:val="007F36DA"/>
    <w:rsid w:val="00357885"/>
    <w:rsid w:val="007F36DA"/>
    <w:rsid w:val="19EB54AB"/>
    <w:rsid w:val="1D804FEC"/>
    <w:rsid w:val="2CE61DCF"/>
    <w:rsid w:val="2E651A05"/>
    <w:rsid w:val="30A0452D"/>
    <w:rsid w:val="35DE2F03"/>
    <w:rsid w:val="3762431F"/>
    <w:rsid w:val="37677171"/>
    <w:rsid w:val="3B83737E"/>
    <w:rsid w:val="4DE47E96"/>
    <w:rsid w:val="50FF173B"/>
    <w:rsid w:val="513A3EBB"/>
    <w:rsid w:val="58C03462"/>
    <w:rsid w:val="5F4F11D9"/>
    <w:rsid w:val="648B5CDD"/>
    <w:rsid w:val="6BA33A1F"/>
    <w:rsid w:val="6D5F11EB"/>
    <w:rsid w:val="770803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Pages>
  <Words>283</Words>
  <Characters>290</Characters>
  <Lines>1</Lines>
  <Paragraphs>1</Paragraphs>
  <TotalTime>5</TotalTime>
  <ScaleCrop>false</ScaleCrop>
  <LinksUpToDate>false</LinksUpToDate>
  <CharactersWithSpaces>290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2019-05-14T16:50:00Z</dcterms:created>
  <dc:creator>AutoBVT</dc:creator>
  <cp:lastModifiedBy>sylia</cp:lastModifiedBy>
  <dcterms:modified xsi:type="dcterms:W3CDTF">2022-09-06T15:12:37Z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ADE0B24168A642B48555A1BFE0503506</vt:lpwstr>
  </property>
  <property fmtid="{D5CDD505-2E9C-101B-9397-08002B2CF9AE}" pid="4" name="woTemplateTypoMode" linkTarget="0">
    <vt:lpwstr>web</vt:lpwstr>
  </property>
  <property fmtid="{D5CDD505-2E9C-101B-9397-08002B2CF9AE}" pid="5" name="woTemplate" linkTarget="0">
    <vt:i4>1</vt:i4>
  </property>
</Properties>
</file>