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B" w:rsidRDefault="00230DD7" w:rsidP="00D90FBB">
      <w:pPr>
        <w:pStyle w:val="a5"/>
        <w:rPr>
          <w:color w:val="FF6600"/>
          <w:sz w:val="32"/>
          <w:szCs w:val="32"/>
        </w:rPr>
      </w:pPr>
      <w:r w:rsidRPr="00230DD7">
        <w:rPr>
          <w:color w:val="FFFFF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14.75pt;height:54.75pt;mso-position-horizontal-relative:page;mso-position-vertical-relative:page" fillcolor="red" strokecolor="red">
            <v:shadow color="#868686"/>
            <v:textpath style="font-family:&quot;宋体&quot;" trim="t" string="平阳县住房和城乡建设局文件"/>
          </v:shape>
        </w:pict>
      </w:r>
    </w:p>
    <w:p w:rsidR="00D90FBB" w:rsidRDefault="00D90FBB" w:rsidP="00D90FBB">
      <w:pPr>
        <w:pStyle w:val="a5"/>
        <w:spacing w:line="500" w:lineRule="exact"/>
        <w:rPr>
          <w:sz w:val="32"/>
          <w:szCs w:val="32"/>
        </w:rPr>
      </w:pPr>
    </w:p>
    <w:p w:rsidR="00D90FBB" w:rsidRDefault="00D90FBB" w:rsidP="00D90FBB">
      <w:pPr>
        <w:pStyle w:val="a5"/>
        <w:spacing w:line="500" w:lineRule="exact"/>
        <w:rPr>
          <w:sz w:val="32"/>
          <w:szCs w:val="32"/>
        </w:rPr>
      </w:pPr>
    </w:p>
    <w:p w:rsidR="00D90FBB" w:rsidRDefault="00D90FBB" w:rsidP="00D90FBB">
      <w:pPr>
        <w:pStyle w:val="a5"/>
        <w:spacing w:line="600" w:lineRule="exact"/>
        <w:rPr>
          <w:sz w:val="32"/>
          <w:szCs w:val="32"/>
        </w:rPr>
      </w:pPr>
    </w:p>
    <w:p w:rsidR="00D90FBB" w:rsidRDefault="00D90FBB" w:rsidP="00D90FBB">
      <w:pPr>
        <w:spacing w:line="600" w:lineRule="exact"/>
        <w:jc w:val="center"/>
        <w:rPr>
          <w:rFonts w:ascii="仿宋_GB2312" w:eastAsia="仿宋_GB2312"/>
          <w:sz w:val="32"/>
          <w:szCs w:val="44"/>
        </w:rPr>
      </w:pPr>
      <w:proofErr w:type="gramStart"/>
      <w:r>
        <w:rPr>
          <w:rFonts w:ascii="仿宋_GB2312" w:eastAsia="仿宋_GB2312" w:hint="eastAsia"/>
          <w:sz w:val="32"/>
          <w:szCs w:val="44"/>
        </w:rPr>
        <w:t>平住建</w:t>
      </w:r>
      <w:proofErr w:type="gramEnd"/>
      <w:r>
        <w:rPr>
          <w:rFonts w:ascii="仿宋_GB2312" w:eastAsia="仿宋_GB2312" w:hint="eastAsia"/>
          <w:sz w:val="32"/>
          <w:szCs w:val="44"/>
        </w:rPr>
        <w:t>发〔2019〕</w:t>
      </w:r>
      <w:r w:rsidR="00F1558A">
        <w:rPr>
          <w:rFonts w:ascii="仿宋_GB2312" w:eastAsia="仿宋_GB2312" w:hint="eastAsia"/>
          <w:sz w:val="32"/>
          <w:szCs w:val="44"/>
        </w:rPr>
        <w:t>6</w:t>
      </w:r>
      <w:r w:rsidR="00583F8D">
        <w:rPr>
          <w:rFonts w:ascii="仿宋_GB2312" w:eastAsia="仿宋_GB2312" w:hint="eastAsia"/>
          <w:sz w:val="32"/>
          <w:szCs w:val="44"/>
        </w:rPr>
        <w:t>4</w:t>
      </w:r>
      <w:r>
        <w:rPr>
          <w:rFonts w:ascii="仿宋_GB2312" w:eastAsia="仿宋_GB2312" w:hint="eastAsia"/>
          <w:sz w:val="32"/>
          <w:szCs w:val="44"/>
        </w:rPr>
        <w:t>号</w:t>
      </w:r>
    </w:p>
    <w:p w:rsidR="00D90FBB" w:rsidRDefault="00230DD7" w:rsidP="00D85595">
      <w:pPr>
        <w:pStyle w:val="a5"/>
        <w:spacing w:line="560" w:lineRule="exact"/>
        <w:rPr>
          <w:b w:val="0"/>
          <w:szCs w:val="44"/>
        </w:rPr>
      </w:pPr>
      <w:r w:rsidRPr="00230DD7">
        <w:rPr>
          <w:szCs w:val="44"/>
        </w:rPr>
        <w:pict>
          <v:line id="直线 2" o:spid="_x0000_s1026" style="position:absolute;left:0;text-align:left;z-index:251660288" from="-9pt,0" to="450pt,0" strokecolor="red" strokeweight="1.5pt"/>
        </w:pict>
      </w:r>
    </w:p>
    <w:p w:rsidR="00D90FBB" w:rsidRDefault="00D90FBB" w:rsidP="00D85595">
      <w:pPr>
        <w:spacing w:line="560" w:lineRule="exact"/>
        <w:jc w:val="center"/>
        <w:rPr>
          <w:rFonts w:ascii="仿宋_GB2312" w:eastAsia="仿宋_GB2312" w:hAnsi="宋体" w:cs="宋体"/>
          <w:sz w:val="44"/>
          <w:szCs w:val="44"/>
        </w:rPr>
      </w:pPr>
    </w:p>
    <w:p w:rsidR="00D75A79" w:rsidRPr="00D75A79" w:rsidRDefault="00D75A79" w:rsidP="00583F8D">
      <w:pPr>
        <w:spacing w:line="640" w:lineRule="exact"/>
        <w:jc w:val="center"/>
        <w:rPr>
          <w:rFonts w:ascii="方正小标宋简体" w:eastAsia="方正小标宋简体"/>
          <w:sz w:val="44"/>
          <w:szCs w:val="44"/>
        </w:rPr>
      </w:pPr>
      <w:r w:rsidRPr="00D75A79">
        <w:rPr>
          <w:rFonts w:ascii="方正小标宋简体" w:eastAsia="方正小标宋简体" w:hAnsi="宋体" w:cs="宋体" w:hint="eastAsia"/>
          <w:sz w:val="44"/>
          <w:szCs w:val="44"/>
        </w:rPr>
        <w:t>平阳县住房和城乡建设局</w:t>
      </w:r>
    </w:p>
    <w:p w:rsidR="00CE00AD" w:rsidRDefault="00583F8D" w:rsidP="00CE00AD">
      <w:pPr>
        <w:spacing w:line="640" w:lineRule="exact"/>
        <w:jc w:val="center"/>
        <w:rPr>
          <w:rFonts w:eastAsia="方正小标宋简体" w:hint="eastAsia"/>
          <w:sz w:val="44"/>
          <w:szCs w:val="44"/>
        </w:rPr>
      </w:pPr>
      <w:r w:rsidRPr="005B3E0C">
        <w:rPr>
          <w:rFonts w:eastAsia="方正小标宋简体"/>
          <w:sz w:val="44"/>
          <w:szCs w:val="44"/>
        </w:rPr>
        <w:t>关于印发</w:t>
      </w:r>
      <w:proofErr w:type="gramStart"/>
      <w:r w:rsidRPr="005B3E0C">
        <w:rPr>
          <w:rFonts w:eastAsia="方正小标宋简体"/>
          <w:sz w:val="44"/>
          <w:szCs w:val="44"/>
        </w:rPr>
        <w:t>《</w:t>
      </w:r>
      <w:proofErr w:type="gramEnd"/>
      <w:r w:rsidRPr="00873456">
        <w:rPr>
          <w:rFonts w:eastAsia="方正小标宋简体" w:hint="eastAsia"/>
          <w:sz w:val="44"/>
          <w:szCs w:val="44"/>
        </w:rPr>
        <w:t>开展基层站所执法队伍集中整顿</w:t>
      </w:r>
    </w:p>
    <w:p w:rsidR="00583F8D" w:rsidRPr="005B3E0C" w:rsidRDefault="00583F8D" w:rsidP="00CE00AD">
      <w:pPr>
        <w:spacing w:line="640" w:lineRule="exact"/>
        <w:jc w:val="center"/>
        <w:rPr>
          <w:rFonts w:eastAsia="方正小标宋简体"/>
          <w:sz w:val="44"/>
          <w:szCs w:val="44"/>
        </w:rPr>
      </w:pPr>
      <w:r w:rsidRPr="00873456">
        <w:rPr>
          <w:rFonts w:eastAsia="方正小标宋简体" w:hint="eastAsia"/>
          <w:sz w:val="44"/>
          <w:szCs w:val="44"/>
        </w:rPr>
        <w:t>行动工作方案</w:t>
      </w:r>
      <w:proofErr w:type="gramStart"/>
      <w:r w:rsidRPr="005B3E0C">
        <w:rPr>
          <w:rFonts w:eastAsia="方正小标宋简体"/>
          <w:sz w:val="44"/>
          <w:szCs w:val="44"/>
        </w:rPr>
        <w:t>》</w:t>
      </w:r>
      <w:proofErr w:type="gramEnd"/>
      <w:r w:rsidRPr="005B3E0C">
        <w:rPr>
          <w:rFonts w:eastAsia="方正小标宋简体"/>
          <w:sz w:val="44"/>
          <w:szCs w:val="44"/>
        </w:rPr>
        <w:t>的通知</w:t>
      </w:r>
    </w:p>
    <w:p w:rsidR="00583F8D" w:rsidRPr="005B3E0C" w:rsidRDefault="00583F8D" w:rsidP="00583F8D">
      <w:pPr>
        <w:spacing w:line="560" w:lineRule="exact"/>
        <w:rPr>
          <w:rFonts w:eastAsia="仿宋_GB2312"/>
          <w:sz w:val="32"/>
          <w:szCs w:val="32"/>
        </w:rPr>
      </w:pPr>
    </w:p>
    <w:p w:rsidR="00583F8D" w:rsidRPr="003E2186" w:rsidRDefault="00583F8D" w:rsidP="004F56CE">
      <w:pPr>
        <w:adjustRightInd w:val="0"/>
        <w:snapToGrid w:val="0"/>
        <w:spacing w:line="600" w:lineRule="exact"/>
        <w:rPr>
          <w:rFonts w:ascii="仿宋_GB2312" w:eastAsia="仿宋_GB2312" w:hint="eastAsia"/>
          <w:sz w:val="32"/>
          <w:szCs w:val="32"/>
        </w:rPr>
      </w:pPr>
      <w:r w:rsidRPr="00E86FB9">
        <w:rPr>
          <w:rFonts w:ascii="仿宋_GB2312" w:eastAsia="仿宋_GB2312" w:hint="eastAsia"/>
          <w:sz w:val="32"/>
          <w:szCs w:val="32"/>
        </w:rPr>
        <w:t>局机关各科室、下属各单位，各分局（所）：</w:t>
      </w:r>
    </w:p>
    <w:p w:rsidR="00583F8D" w:rsidRPr="005B3E0C" w:rsidRDefault="00583F8D" w:rsidP="004F56CE">
      <w:pPr>
        <w:spacing w:line="600" w:lineRule="exact"/>
        <w:ind w:firstLineChars="200" w:firstLine="640"/>
        <w:rPr>
          <w:rFonts w:eastAsia="仿宋_GB2312"/>
          <w:sz w:val="32"/>
          <w:szCs w:val="32"/>
        </w:rPr>
      </w:pPr>
      <w:r>
        <w:rPr>
          <w:rFonts w:eastAsia="仿宋_GB2312" w:hint="eastAsia"/>
          <w:sz w:val="32"/>
          <w:szCs w:val="32"/>
        </w:rPr>
        <w:t>现将</w:t>
      </w:r>
      <w:r w:rsidRPr="005B3E0C">
        <w:rPr>
          <w:rFonts w:eastAsia="仿宋_GB2312"/>
          <w:sz w:val="32"/>
          <w:szCs w:val="32"/>
        </w:rPr>
        <w:t>《</w:t>
      </w:r>
      <w:r w:rsidRPr="00873456">
        <w:rPr>
          <w:rFonts w:eastAsia="仿宋_GB2312" w:hint="eastAsia"/>
          <w:sz w:val="32"/>
          <w:szCs w:val="32"/>
        </w:rPr>
        <w:t>开展基层站所执法队伍集中整顿行动工作方案</w:t>
      </w:r>
      <w:r w:rsidRPr="005B3E0C">
        <w:rPr>
          <w:rFonts w:eastAsia="仿宋_GB2312"/>
          <w:sz w:val="32"/>
          <w:szCs w:val="32"/>
        </w:rPr>
        <w:t>》印发给你们，请认真组织实施。</w:t>
      </w:r>
    </w:p>
    <w:p w:rsidR="00477AAF" w:rsidRPr="00D75A79" w:rsidRDefault="00477AAF" w:rsidP="00477AAF">
      <w:pPr>
        <w:widowControl/>
        <w:spacing w:line="560" w:lineRule="exact"/>
        <w:ind w:firstLineChars="200" w:firstLine="640"/>
        <w:rPr>
          <w:rFonts w:ascii="仿宋_GB2312" w:eastAsia="仿宋_GB2312"/>
          <w:sz w:val="32"/>
          <w:szCs w:val="32"/>
        </w:rPr>
      </w:pPr>
    </w:p>
    <w:p w:rsidR="00477AAF" w:rsidRDefault="00477AAF" w:rsidP="00477AAF">
      <w:pPr>
        <w:widowControl/>
        <w:spacing w:line="560" w:lineRule="exact"/>
        <w:ind w:firstLineChars="200" w:firstLine="640"/>
        <w:rPr>
          <w:rFonts w:ascii="仿宋_GB2312" w:eastAsia="仿宋_GB2312"/>
          <w:sz w:val="32"/>
          <w:szCs w:val="32"/>
        </w:rPr>
      </w:pPr>
    </w:p>
    <w:p w:rsidR="00477AAF" w:rsidRDefault="00477AAF" w:rsidP="00477AAF">
      <w:pPr>
        <w:wordWrap w:val="0"/>
        <w:jc w:val="right"/>
        <w:rPr>
          <w:rFonts w:ascii="仿宋_GB2312" w:eastAsia="仿宋_GB2312"/>
          <w:sz w:val="32"/>
          <w:szCs w:val="32"/>
        </w:rPr>
      </w:pPr>
      <w:r>
        <w:rPr>
          <w:rFonts w:ascii="仿宋_GB2312" w:eastAsia="仿宋_GB2312" w:cs="仿宋_GB2312" w:hint="eastAsia"/>
          <w:sz w:val="32"/>
          <w:szCs w:val="32"/>
        </w:rPr>
        <w:t xml:space="preserve">平阳县住房和城乡建设局     </w:t>
      </w:r>
    </w:p>
    <w:p w:rsidR="00477AAF" w:rsidRDefault="00477AAF" w:rsidP="00477AAF">
      <w:pPr>
        <w:wordWrap w:val="0"/>
        <w:jc w:val="right"/>
        <w:rPr>
          <w:rFonts w:ascii="仿宋_GB2312" w:eastAsia="仿宋_GB2312"/>
          <w:sz w:val="32"/>
          <w:szCs w:val="32"/>
        </w:rPr>
      </w:pPr>
      <w:r>
        <w:rPr>
          <w:rFonts w:ascii="仿宋_GB2312" w:eastAsia="仿宋_GB2312" w:cs="仿宋_GB2312" w:hint="eastAsia"/>
          <w:sz w:val="32"/>
          <w:szCs w:val="32"/>
        </w:rPr>
        <w:t>2019年4月1</w:t>
      </w:r>
      <w:r w:rsidR="00583F8D">
        <w:rPr>
          <w:rFonts w:ascii="仿宋_GB2312" w:eastAsia="仿宋_GB2312" w:cs="仿宋_GB2312" w:hint="eastAsia"/>
          <w:sz w:val="32"/>
          <w:szCs w:val="32"/>
        </w:rPr>
        <w:t>7</w:t>
      </w:r>
      <w:r>
        <w:rPr>
          <w:rFonts w:ascii="仿宋_GB2312" w:eastAsia="仿宋_GB2312" w:cs="仿宋_GB2312" w:hint="eastAsia"/>
          <w:sz w:val="32"/>
          <w:szCs w:val="32"/>
        </w:rPr>
        <w:t xml:space="preserve">日        </w:t>
      </w:r>
    </w:p>
    <w:p w:rsidR="00477AAF" w:rsidRDefault="00477AAF" w:rsidP="00477AAF"/>
    <w:p w:rsidR="00477AAF" w:rsidRDefault="00477AAF" w:rsidP="00477AAF"/>
    <w:p w:rsidR="006B6FD0" w:rsidRDefault="006B6FD0" w:rsidP="00477AAF">
      <w:pPr>
        <w:rPr>
          <w:rFonts w:hint="eastAsia"/>
        </w:rPr>
      </w:pPr>
    </w:p>
    <w:p w:rsidR="00583F8D" w:rsidRDefault="00583F8D" w:rsidP="00477AAF"/>
    <w:tbl>
      <w:tblPr>
        <w:tblW w:w="0" w:type="auto"/>
        <w:jc w:val="center"/>
        <w:tblBorders>
          <w:top w:val="single" w:sz="12" w:space="0" w:color="auto"/>
          <w:bottom w:val="single" w:sz="4" w:space="0" w:color="auto"/>
          <w:insideH w:val="single" w:sz="4" w:space="0" w:color="auto"/>
        </w:tblBorders>
        <w:tblLayout w:type="fixed"/>
        <w:tblLook w:val="0000"/>
      </w:tblPr>
      <w:tblGrid>
        <w:gridCol w:w="8894"/>
      </w:tblGrid>
      <w:tr w:rsidR="00477AAF" w:rsidTr="0097644B">
        <w:trPr>
          <w:trHeight w:val="668"/>
          <w:jc w:val="center"/>
        </w:trPr>
        <w:tc>
          <w:tcPr>
            <w:tcW w:w="8894" w:type="dxa"/>
            <w:tcBorders>
              <w:top w:val="single" w:sz="6" w:space="0" w:color="auto"/>
              <w:bottom w:val="single" w:sz="6" w:space="0" w:color="auto"/>
            </w:tcBorders>
          </w:tcPr>
          <w:p w:rsidR="00477AAF" w:rsidRDefault="00477AAF" w:rsidP="00583F8D">
            <w:pPr>
              <w:ind w:firstLineChars="100" w:firstLine="280"/>
              <w:rPr>
                <w:rFonts w:ascii="仿宋_GB2312" w:eastAsia="仿宋_GB2312"/>
                <w:color w:val="000000"/>
                <w:sz w:val="28"/>
                <w:szCs w:val="28"/>
              </w:rPr>
            </w:pPr>
            <w:r>
              <w:rPr>
                <w:rFonts w:ascii="仿宋_GB2312" w:eastAsia="仿宋_GB2312" w:hint="eastAsia"/>
                <w:color w:val="000000"/>
                <w:sz w:val="28"/>
                <w:szCs w:val="28"/>
              </w:rPr>
              <w:t>平阳县住房和城乡建设局办公室          2019年4月1</w:t>
            </w:r>
            <w:r w:rsidR="00583F8D">
              <w:rPr>
                <w:rFonts w:ascii="仿宋_GB2312" w:eastAsia="仿宋_GB2312" w:hint="eastAsia"/>
                <w:color w:val="000000"/>
                <w:sz w:val="28"/>
                <w:szCs w:val="28"/>
              </w:rPr>
              <w:t>7</w:t>
            </w:r>
            <w:r>
              <w:rPr>
                <w:rFonts w:ascii="仿宋_GB2312" w:eastAsia="仿宋_GB2312" w:hint="eastAsia"/>
                <w:color w:val="000000"/>
                <w:sz w:val="28"/>
                <w:szCs w:val="28"/>
              </w:rPr>
              <w:t>日印发</w:t>
            </w:r>
          </w:p>
        </w:tc>
      </w:tr>
    </w:tbl>
    <w:p w:rsidR="00583F8D" w:rsidRPr="00873456" w:rsidRDefault="00583F8D" w:rsidP="00873456">
      <w:pPr>
        <w:spacing w:line="600" w:lineRule="exact"/>
        <w:ind w:firstLineChars="150" w:firstLine="660"/>
        <w:jc w:val="center"/>
        <w:rPr>
          <w:rFonts w:ascii="方正小标宋简体" w:eastAsia="方正小标宋简体" w:hAnsi="黑体"/>
          <w:color w:val="000000"/>
          <w:sz w:val="44"/>
          <w:szCs w:val="44"/>
        </w:rPr>
      </w:pPr>
      <w:r w:rsidRPr="00873456">
        <w:rPr>
          <w:rFonts w:ascii="方正小标宋简体" w:eastAsia="方正小标宋简体" w:hAnsi="黑体" w:hint="eastAsia"/>
          <w:color w:val="000000"/>
          <w:sz w:val="44"/>
          <w:szCs w:val="44"/>
        </w:rPr>
        <w:lastRenderedPageBreak/>
        <w:t>开展基层站所执法队伍集中整顿行动</w:t>
      </w:r>
    </w:p>
    <w:p w:rsidR="00583F8D" w:rsidRPr="00873456" w:rsidRDefault="00583F8D" w:rsidP="00873456">
      <w:pPr>
        <w:spacing w:line="600" w:lineRule="exact"/>
        <w:ind w:firstLineChars="150" w:firstLine="660"/>
        <w:jc w:val="center"/>
        <w:rPr>
          <w:rFonts w:ascii="方正小标宋简体" w:eastAsia="方正小标宋简体" w:hAnsi="黑体" w:hint="eastAsia"/>
          <w:color w:val="000000"/>
          <w:sz w:val="44"/>
          <w:szCs w:val="44"/>
        </w:rPr>
      </w:pPr>
      <w:r w:rsidRPr="00873456">
        <w:rPr>
          <w:rFonts w:ascii="方正小标宋简体" w:eastAsia="方正小标宋简体" w:hAnsi="黑体" w:hint="eastAsia"/>
          <w:color w:val="000000"/>
          <w:sz w:val="44"/>
          <w:szCs w:val="44"/>
        </w:rPr>
        <w:t>工作方案</w:t>
      </w:r>
    </w:p>
    <w:p w:rsidR="00583F8D" w:rsidRDefault="00583F8D" w:rsidP="0030741D">
      <w:pPr>
        <w:spacing w:line="600" w:lineRule="exact"/>
        <w:ind w:firstLineChars="150" w:firstLine="660"/>
        <w:rPr>
          <w:rFonts w:ascii="方正小标宋简体" w:eastAsia="方正小标宋简体" w:hAnsi="黑体" w:hint="eastAsia"/>
          <w:color w:val="000000"/>
          <w:sz w:val="44"/>
          <w:szCs w:val="44"/>
        </w:rPr>
      </w:pPr>
    </w:p>
    <w:p w:rsidR="00583F8D" w:rsidRPr="00846BC7" w:rsidRDefault="00583F8D" w:rsidP="00583F8D">
      <w:pPr>
        <w:spacing w:line="600" w:lineRule="exact"/>
        <w:ind w:firstLineChars="200" w:firstLine="640"/>
        <w:rPr>
          <w:rFonts w:ascii="仿宋_GB2312" w:eastAsia="仿宋_GB2312" w:hint="eastAsia"/>
          <w:sz w:val="32"/>
          <w:szCs w:val="32"/>
        </w:rPr>
      </w:pPr>
      <w:r w:rsidRPr="00846BC7">
        <w:rPr>
          <w:rFonts w:ascii="仿宋_GB2312" w:eastAsia="仿宋_GB2312" w:hint="eastAsia"/>
          <w:sz w:val="32"/>
          <w:szCs w:val="32"/>
        </w:rPr>
        <w:t>为服务保障新时代“两个健康”先行区创建，切实解决损害企业和群众利益的突出问题，优化我县住房城乡建设领域营商环境，根据《关于开展全市住房和城乡建设系统开展基层站所执法队伍集中整顿行动的通知》（</w:t>
      </w:r>
      <w:proofErr w:type="gramStart"/>
      <w:r w:rsidRPr="00846BC7">
        <w:rPr>
          <w:rFonts w:ascii="仿宋_GB2312" w:eastAsia="仿宋_GB2312" w:hint="eastAsia"/>
          <w:sz w:val="32"/>
          <w:szCs w:val="32"/>
        </w:rPr>
        <w:t>温住建</w:t>
      </w:r>
      <w:proofErr w:type="gramEnd"/>
      <w:r w:rsidRPr="00846BC7">
        <w:rPr>
          <w:rFonts w:ascii="仿宋_GB2312" w:eastAsia="仿宋_GB2312" w:hint="eastAsia"/>
          <w:sz w:val="32"/>
          <w:szCs w:val="32"/>
        </w:rPr>
        <w:t>发〔2019〕80号）</w:t>
      </w:r>
      <w:r>
        <w:rPr>
          <w:rFonts w:ascii="仿宋_GB2312" w:eastAsia="仿宋_GB2312" w:hint="eastAsia"/>
          <w:sz w:val="32"/>
          <w:szCs w:val="32"/>
        </w:rPr>
        <w:t>、</w:t>
      </w:r>
      <w:r w:rsidRPr="00846BC7">
        <w:rPr>
          <w:rFonts w:ascii="仿宋_GB2312" w:eastAsia="仿宋_GB2312" w:hint="eastAsia"/>
          <w:sz w:val="32"/>
          <w:szCs w:val="32"/>
        </w:rPr>
        <w:t>《开展基层站所执法队伍集中整顿行动工作方案》（平委办〔2019〕15号）要求，决定</w:t>
      </w:r>
      <w:proofErr w:type="gramStart"/>
      <w:r w:rsidRPr="00846BC7">
        <w:rPr>
          <w:rFonts w:ascii="仿宋_GB2312" w:eastAsia="仿宋_GB2312" w:hint="eastAsia"/>
          <w:sz w:val="32"/>
          <w:szCs w:val="32"/>
        </w:rPr>
        <w:t>开展住</w:t>
      </w:r>
      <w:proofErr w:type="gramEnd"/>
      <w:r w:rsidRPr="00846BC7">
        <w:rPr>
          <w:rFonts w:ascii="仿宋_GB2312" w:eastAsia="仿宋_GB2312" w:hint="eastAsia"/>
          <w:sz w:val="32"/>
          <w:szCs w:val="32"/>
        </w:rPr>
        <w:t>建系统基层站所执法队伍集中整顿行动</w:t>
      </w:r>
      <w:r w:rsidRPr="003F0F92">
        <w:rPr>
          <w:rFonts w:ascii="仿宋_GB2312" w:eastAsia="仿宋_GB2312" w:hint="eastAsia"/>
          <w:color w:val="000000"/>
          <w:sz w:val="32"/>
          <w:szCs w:val="32"/>
        </w:rPr>
        <w:t>。</w:t>
      </w:r>
      <w:r w:rsidRPr="00846BC7">
        <w:rPr>
          <w:rFonts w:ascii="仿宋_GB2312" w:eastAsia="仿宋_GB2312" w:hint="eastAsia"/>
          <w:sz w:val="32"/>
          <w:szCs w:val="32"/>
        </w:rPr>
        <w:t>现制定工作方案如下：</w:t>
      </w:r>
    </w:p>
    <w:p w:rsidR="00583F8D" w:rsidRPr="008A7A04" w:rsidRDefault="00583F8D" w:rsidP="00583F8D">
      <w:pPr>
        <w:spacing w:line="600" w:lineRule="exact"/>
        <w:ind w:firstLineChars="200" w:firstLine="640"/>
        <w:rPr>
          <w:rFonts w:ascii="黑体" w:eastAsia="黑体" w:hAnsi="黑体" w:hint="eastAsia"/>
          <w:sz w:val="32"/>
          <w:szCs w:val="32"/>
        </w:rPr>
      </w:pPr>
      <w:r w:rsidRPr="008A7A04">
        <w:rPr>
          <w:rFonts w:ascii="黑体" w:eastAsia="黑体" w:hAnsi="黑体" w:hint="eastAsia"/>
          <w:sz w:val="32"/>
          <w:szCs w:val="32"/>
        </w:rPr>
        <w:t>一、工作目标</w:t>
      </w:r>
    </w:p>
    <w:p w:rsidR="00583F8D" w:rsidRPr="00645A26" w:rsidRDefault="00583F8D" w:rsidP="00583F8D">
      <w:pPr>
        <w:spacing w:line="600" w:lineRule="exact"/>
        <w:ind w:firstLineChars="200" w:firstLine="640"/>
        <w:rPr>
          <w:rFonts w:ascii="仿宋_GB2312" w:eastAsia="仿宋_GB2312" w:hint="eastAsia"/>
          <w:sz w:val="32"/>
          <w:szCs w:val="32"/>
        </w:rPr>
      </w:pPr>
      <w:r w:rsidRPr="00645A26">
        <w:rPr>
          <w:rFonts w:ascii="仿宋_GB2312" w:eastAsia="仿宋_GB2312" w:hint="eastAsia"/>
          <w:sz w:val="32"/>
          <w:szCs w:val="32"/>
        </w:rPr>
        <w:t>以习近平新时代中国特色社会主义思想为指导，深入贯彻“两个健康”重要论述精神，结合我局实际，紧盯各分局（所）执法重点领域、重要岗位和关键环节，聚焦吃拿卡要、利益输送、优亲厚友、弄权渎职等突出问题，认真查纠“小鬼难缠”和“小官大腐”行为，切实净化基层站所执法队伍，进一步优化我县营商环境，为我县创建新时代“两个健康”先行区提供强有力的纪律保障。</w:t>
      </w:r>
    </w:p>
    <w:p w:rsidR="00583F8D" w:rsidRDefault="00583F8D" w:rsidP="00583F8D">
      <w:pPr>
        <w:spacing w:line="600" w:lineRule="exact"/>
        <w:ind w:firstLineChars="200" w:firstLine="640"/>
        <w:rPr>
          <w:rFonts w:ascii="黑体" w:eastAsia="黑体" w:hAnsi="黑体" w:hint="eastAsia"/>
          <w:sz w:val="32"/>
          <w:szCs w:val="32"/>
        </w:rPr>
      </w:pPr>
      <w:r w:rsidRPr="008A7A04">
        <w:rPr>
          <w:rFonts w:ascii="黑体" w:eastAsia="黑体" w:hAnsi="黑体" w:hint="eastAsia"/>
          <w:sz w:val="32"/>
          <w:szCs w:val="32"/>
        </w:rPr>
        <w:t>二、整顿范围</w:t>
      </w:r>
    </w:p>
    <w:p w:rsidR="00583F8D" w:rsidRPr="00081C25" w:rsidRDefault="00583F8D" w:rsidP="00583F8D">
      <w:pPr>
        <w:spacing w:line="600" w:lineRule="exact"/>
        <w:ind w:firstLineChars="200" w:firstLine="640"/>
        <w:rPr>
          <w:rFonts w:ascii="黑体" w:eastAsia="黑体" w:hAnsi="黑体" w:hint="eastAsia"/>
          <w:sz w:val="32"/>
          <w:szCs w:val="32"/>
        </w:rPr>
      </w:pPr>
      <w:r w:rsidRPr="00081C25">
        <w:rPr>
          <w:rFonts w:ascii="仿宋_GB2312" w:eastAsia="仿宋_GB2312" w:hint="eastAsia"/>
          <w:sz w:val="32"/>
          <w:szCs w:val="32"/>
        </w:rPr>
        <w:t>法制科、规划建设科、房地产科、行政审批科、技术科、村镇科、安监站、质监站、物业维修资金管理中心、征收办、住房保障管理中心、交易与产权管理中心、档案室、墙改办，各分局</w:t>
      </w:r>
      <w:r w:rsidRPr="00081C25">
        <w:rPr>
          <w:rFonts w:ascii="仿宋_GB2312" w:eastAsia="仿宋_GB2312" w:hint="eastAsia"/>
          <w:sz w:val="32"/>
          <w:szCs w:val="32"/>
        </w:rPr>
        <w:lastRenderedPageBreak/>
        <w:t>（所）及其工作人员（含编外人员）。</w:t>
      </w:r>
    </w:p>
    <w:p w:rsidR="00583F8D" w:rsidRPr="005B3E0C" w:rsidRDefault="00583F8D" w:rsidP="00583F8D">
      <w:pPr>
        <w:spacing w:line="600" w:lineRule="exact"/>
        <w:ind w:firstLineChars="200" w:firstLine="420"/>
        <w:rPr>
          <w:rFonts w:eastAsia="黑体"/>
          <w:sz w:val="32"/>
          <w:szCs w:val="32"/>
        </w:rPr>
      </w:pPr>
      <w:r>
        <w:t xml:space="preserve"> </w:t>
      </w:r>
      <w:r>
        <w:rPr>
          <w:rFonts w:eastAsia="黑体" w:hint="eastAsia"/>
          <w:sz w:val="32"/>
          <w:szCs w:val="32"/>
        </w:rPr>
        <w:t>三</w:t>
      </w:r>
      <w:r w:rsidRPr="005B3E0C">
        <w:rPr>
          <w:rFonts w:eastAsia="黑体"/>
          <w:sz w:val="32"/>
          <w:szCs w:val="32"/>
        </w:rPr>
        <w:t>、整顿内容</w:t>
      </w:r>
    </w:p>
    <w:p w:rsidR="00583F8D" w:rsidRPr="005B3E0C" w:rsidRDefault="00583F8D" w:rsidP="00583F8D">
      <w:pPr>
        <w:spacing w:line="600" w:lineRule="exact"/>
        <w:ind w:firstLineChars="200" w:firstLine="616"/>
        <w:rPr>
          <w:rFonts w:eastAsia="楷体_GB2312"/>
          <w:spacing w:val="-6"/>
          <w:sz w:val="32"/>
          <w:szCs w:val="32"/>
        </w:rPr>
      </w:pPr>
      <w:r w:rsidRPr="005B3E0C">
        <w:rPr>
          <w:rFonts w:eastAsia="楷体_GB2312"/>
          <w:spacing w:val="-6"/>
          <w:sz w:val="32"/>
          <w:szCs w:val="32"/>
        </w:rPr>
        <w:t>（一）</w:t>
      </w:r>
      <w:r>
        <w:rPr>
          <w:rFonts w:eastAsia="楷体_GB2312" w:hint="eastAsia"/>
          <w:spacing w:val="-6"/>
          <w:sz w:val="32"/>
          <w:szCs w:val="32"/>
        </w:rPr>
        <w:t>惩治违反</w:t>
      </w:r>
      <w:r w:rsidRPr="005B3E0C">
        <w:rPr>
          <w:rFonts w:eastAsia="楷体_GB2312"/>
          <w:spacing w:val="-6"/>
          <w:sz w:val="32"/>
          <w:szCs w:val="32"/>
        </w:rPr>
        <w:t xml:space="preserve"> “</w:t>
      </w:r>
      <w:r w:rsidRPr="005B3E0C">
        <w:rPr>
          <w:rFonts w:eastAsia="楷体_GB2312"/>
          <w:spacing w:val="-6"/>
          <w:sz w:val="32"/>
          <w:szCs w:val="32"/>
        </w:rPr>
        <w:t>四个严禁</w:t>
      </w:r>
      <w:r w:rsidRPr="005B3E0C">
        <w:rPr>
          <w:rFonts w:eastAsia="楷体_GB2312"/>
          <w:spacing w:val="-6"/>
          <w:sz w:val="32"/>
          <w:szCs w:val="32"/>
        </w:rPr>
        <w:t>”</w:t>
      </w:r>
      <w:r>
        <w:rPr>
          <w:rFonts w:eastAsia="楷体_GB2312"/>
          <w:spacing w:val="-6"/>
          <w:sz w:val="32"/>
          <w:szCs w:val="32"/>
        </w:rPr>
        <w:t>行为</w:t>
      </w:r>
      <w:r>
        <w:rPr>
          <w:rFonts w:eastAsia="楷体_GB2312" w:hint="eastAsia"/>
          <w:spacing w:val="-6"/>
          <w:sz w:val="32"/>
          <w:szCs w:val="32"/>
        </w:rPr>
        <w:t>。</w:t>
      </w:r>
    </w:p>
    <w:p w:rsidR="00583F8D" w:rsidRPr="005B3E0C" w:rsidRDefault="00583F8D" w:rsidP="00583F8D">
      <w:pPr>
        <w:spacing w:line="600" w:lineRule="exact"/>
        <w:ind w:firstLineChars="200" w:firstLine="640"/>
        <w:rPr>
          <w:rFonts w:eastAsia="仿宋_GB2312"/>
          <w:sz w:val="32"/>
          <w:szCs w:val="32"/>
        </w:rPr>
      </w:pPr>
      <w:r w:rsidRPr="005B3E0C">
        <w:rPr>
          <w:rFonts w:eastAsia="仿宋_GB2312"/>
          <w:sz w:val="32"/>
          <w:szCs w:val="32"/>
        </w:rPr>
        <w:t>1</w:t>
      </w:r>
      <w:r w:rsidRPr="005B3E0C">
        <w:rPr>
          <w:rFonts w:eastAsia="仿宋_GB2312"/>
          <w:sz w:val="32"/>
          <w:szCs w:val="32"/>
        </w:rPr>
        <w:t>．严禁吃拿卡要。重点查处下列违纪违法行为：在工作中索取、接受或者以借用为名占用管理和服务对象财物的；接受管理和服务对象提供的可能影响公正执行公务的宴请以及旅游、健身、娱乐等活动安排的；接受管理和服务对象的贵重礼品、礼金和各种有价证券、支付凭证的；向管理和服务对象摊派钱物、索要赞助，或要求接受有偿服务、购买指定商品的；让管理和服务对象报销或支付应由个人负担的任何费用的；向管理和服务对象乱收费、乱罚款，或者通过中间人、中介机构变相收费的；其他利用职权进行吃拿卡要的行为。</w:t>
      </w:r>
    </w:p>
    <w:p w:rsidR="00583F8D" w:rsidRPr="005B3E0C" w:rsidRDefault="00583F8D" w:rsidP="00583F8D">
      <w:pPr>
        <w:spacing w:line="600" w:lineRule="exact"/>
        <w:ind w:firstLineChars="200" w:firstLine="640"/>
        <w:rPr>
          <w:rFonts w:eastAsia="仿宋_GB2312"/>
          <w:sz w:val="32"/>
          <w:szCs w:val="32"/>
        </w:rPr>
      </w:pPr>
      <w:r w:rsidRPr="005B3E0C">
        <w:rPr>
          <w:rFonts w:eastAsia="仿宋_GB2312"/>
          <w:sz w:val="32"/>
          <w:szCs w:val="32"/>
        </w:rPr>
        <w:t>2</w:t>
      </w:r>
      <w:r w:rsidRPr="005B3E0C">
        <w:rPr>
          <w:rFonts w:eastAsia="仿宋_GB2312"/>
          <w:sz w:val="32"/>
          <w:szCs w:val="32"/>
        </w:rPr>
        <w:t>．严禁利益输送。重点查处下列违纪违法行为：利用职权打招呼或受人请托为本人、配偶、子女及其配偶、其他特定关系人承揽业务，</w:t>
      </w:r>
      <w:proofErr w:type="gramStart"/>
      <w:r w:rsidRPr="005B3E0C">
        <w:rPr>
          <w:rFonts w:eastAsia="仿宋_GB2312"/>
          <w:sz w:val="32"/>
          <w:szCs w:val="32"/>
        </w:rPr>
        <w:t>揽储揽保的</w:t>
      </w:r>
      <w:proofErr w:type="gramEnd"/>
      <w:r w:rsidRPr="005B3E0C">
        <w:rPr>
          <w:rFonts w:eastAsia="仿宋_GB2312"/>
          <w:sz w:val="32"/>
          <w:szCs w:val="32"/>
        </w:rPr>
        <w:t>；利用职权要求企业为他人违规提供借贷或以其他方式提供资金并从中牟利的；利用职权以赌博、干股等形式为本人、配偶、子女及其配偶、其他特定关系人输送利益的；利用职权要求企业以不合理的高价向他人支付费用或分配收益并从中牟利的；其他利用职权进行利益输送的行为。</w:t>
      </w:r>
    </w:p>
    <w:p w:rsidR="00583F8D" w:rsidRPr="005B3E0C" w:rsidRDefault="00583F8D" w:rsidP="00583F8D">
      <w:pPr>
        <w:spacing w:line="600" w:lineRule="exact"/>
        <w:ind w:firstLineChars="200" w:firstLine="640"/>
        <w:rPr>
          <w:rFonts w:eastAsia="仿宋_GB2312"/>
          <w:sz w:val="32"/>
          <w:szCs w:val="32"/>
        </w:rPr>
      </w:pPr>
      <w:r w:rsidRPr="005B3E0C">
        <w:rPr>
          <w:rFonts w:eastAsia="仿宋_GB2312"/>
          <w:sz w:val="32"/>
          <w:szCs w:val="32"/>
        </w:rPr>
        <w:t>3</w:t>
      </w:r>
      <w:r w:rsidRPr="005B3E0C">
        <w:rPr>
          <w:rFonts w:eastAsia="仿宋_GB2312"/>
          <w:sz w:val="32"/>
          <w:szCs w:val="32"/>
        </w:rPr>
        <w:t>．严禁优亲厚友。重点查处下列违纪违法行为：</w:t>
      </w:r>
      <w:r w:rsidRPr="00411949">
        <w:rPr>
          <w:rFonts w:eastAsia="仿宋_GB2312"/>
          <w:sz w:val="32"/>
          <w:szCs w:val="32"/>
        </w:rPr>
        <w:t>在</w:t>
      </w:r>
      <w:r w:rsidRPr="00411949">
        <w:rPr>
          <w:rFonts w:eastAsia="仿宋_GB2312" w:hint="eastAsia"/>
          <w:sz w:val="32"/>
          <w:szCs w:val="32"/>
        </w:rPr>
        <w:t>房地产市场监管、物业行业监管（含物业维修资金监管）、房屋建筑和市政工程质量和安全监管、建筑市场监管和行政审</w:t>
      </w:r>
      <w:r w:rsidRPr="00411949">
        <w:rPr>
          <w:rFonts w:eastAsia="仿宋_GB2312" w:hint="eastAsia"/>
          <w:color w:val="000000"/>
          <w:sz w:val="32"/>
          <w:szCs w:val="32"/>
        </w:rPr>
        <w:t>批等方面的执</w:t>
      </w:r>
      <w:r w:rsidRPr="00411949">
        <w:rPr>
          <w:rFonts w:eastAsia="仿宋_GB2312" w:hint="eastAsia"/>
          <w:color w:val="000000"/>
          <w:sz w:val="32"/>
          <w:szCs w:val="32"/>
        </w:rPr>
        <w:lastRenderedPageBreak/>
        <w:t>法行为，</w:t>
      </w:r>
      <w:r w:rsidRPr="00411949">
        <w:rPr>
          <w:rFonts w:eastAsia="仿宋_GB2312" w:hint="eastAsia"/>
          <w:sz w:val="32"/>
          <w:szCs w:val="32"/>
        </w:rPr>
        <w:t>以及相关的欠薪清理、农房救助等</w:t>
      </w:r>
      <w:r w:rsidRPr="00411949">
        <w:rPr>
          <w:rFonts w:eastAsia="仿宋_GB2312"/>
          <w:sz w:val="32"/>
          <w:szCs w:val="32"/>
        </w:rPr>
        <w:t>，</w:t>
      </w:r>
      <w:r w:rsidRPr="005B3E0C">
        <w:rPr>
          <w:rFonts w:eastAsia="仿宋_GB2312"/>
          <w:sz w:val="32"/>
          <w:szCs w:val="32"/>
        </w:rPr>
        <w:t>利用信息不对等、不透明或选择性公开的情况，违规为亲朋好友谋取私利的；利用职权或职务影响为亲友出谋划策、打政策</w:t>
      </w:r>
      <w:r w:rsidRPr="005B3E0C">
        <w:rPr>
          <w:rFonts w:eastAsia="仿宋_GB2312"/>
          <w:sz w:val="32"/>
          <w:szCs w:val="32"/>
        </w:rPr>
        <w:t>“</w:t>
      </w:r>
      <w:r w:rsidRPr="005B3E0C">
        <w:rPr>
          <w:rFonts w:eastAsia="仿宋_GB2312"/>
          <w:sz w:val="32"/>
          <w:szCs w:val="32"/>
        </w:rPr>
        <w:t>擦边球</w:t>
      </w:r>
      <w:r w:rsidRPr="005B3E0C">
        <w:rPr>
          <w:rFonts w:eastAsia="仿宋_GB2312"/>
          <w:sz w:val="32"/>
          <w:szCs w:val="32"/>
        </w:rPr>
        <w:t>”</w:t>
      </w:r>
      <w:r w:rsidRPr="005B3E0C">
        <w:rPr>
          <w:rFonts w:eastAsia="仿宋_GB2312"/>
          <w:sz w:val="32"/>
          <w:szCs w:val="32"/>
        </w:rPr>
        <w:t>的；其他利用职权优亲厚友的行为。</w:t>
      </w:r>
    </w:p>
    <w:p w:rsidR="00583F8D" w:rsidRPr="005B3E0C" w:rsidRDefault="00583F8D" w:rsidP="00583F8D">
      <w:pPr>
        <w:spacing w:line="600" w:lineRule="exact"/>
        <w:ind w:firstLineChars="200" w:firstLine="640"/>
        <w:rPr>
          <w:rFonts w:eastAsia="仿宋_GB2312"/>
          <w:sz w:val="32"/>
          <w:szCs w:val="32"/>
        </w:rPr>
      </w:pPr>
      <w:r w:rsidRPr="005B3E0C">
        <w:rPr>
          <w:rFonts w:eastAsia="仿宋_GB2312"/>
          <w:sz w:val="32"/>
          <w:szCs w:val="32"/>
        </w:rPr>
        <w:t>4</w:t>
      </w:r>
      <w:r w:rsidRPr="005B3E0C">
        <w:rPr>
          <w:rFonts w:eastAsia="仿宋_GB2312"/>
          <w:sz w:val="32"/>
          <w:szCs w:val="32"/>
        </w:rPr>
        <w:t>．严禁弄权渎职。重点查处下列违纪违法行为：对县委、县政府的重大决策部署、上级布置的任务以及领导交办的事项阳奉阴违，弄虚作假，回避矛盾，欺瞒上级的；在工作中存在慵懒散慢、推诿扯皮、不敢担当、层层推卸责任的；搞选择性执法、随意性执法、报复性执法，</w:t>
      </w:r>
      <w:r w:rsidRPr="005B3E0C">
        <w:rPr>
          <w:rFonts w:eastAsia="仿宋_GB2312"/>
          <w:sz w:val="32"/>
          <w:szCs w:val="32"/>
        </w:rPr>
        <w:t>“</w:t>
      </w:r>
      <w:r w:rsidRPr="005B3E0C">
        <w:rPr>
          <w:rFonts w:eastAsia="仿宋_GB2312"/>
          <w:sz w:val="32"/>
          <w:szCs w:val="32"/>
        </w:rPr>
        <w:t>没有关系不办事、有了关系乱办事</w:t>
      </w:r>
      <w:r w:rsidRPr="005B3E0C">
        <w:rPr>
          <w:rFonts w:eastAsia="仿宋_GB2312"/>
          <w:sz w:val="32"/>
          <w:szCs w:val="32"/>
        </w:rPr>
        <w:t xml:space="preserve">” </w:t>
      </w:r>
      <w:r w:rsidRPr="005B3E0C">
        <w:rPr>
          <w:rFonts w:eastAsia="仿宋_GB2312"/>
          <w:sz w:val="32"/>
          <w:szCs w:val="32"/>
        </w:rPr>
        <w:t>的；利用手中权力</w:t>
      </w:r>
      <w:r w:rsidRPr="005B3E0C">
        <w:rPr>
          <w:rFonts w:eastAsia="仿宋_GB2312"/>
          <w:sz w:val="32"/>
          <w:szCs w:val="32"/>
        </w:rPr>
        <w:t>“</w:t>
      </w:r>
      <w:r w:rsidRPr="005B3E0C">
        <w:rPr>
          <w:rFonts w:eastAsia="仿宋_GB2312"/>
          <w:sz w:val="32"/>
          <w:szCs w:val="32"/>
        </w:rPr>
        <w:t>耍威显摆</w:t>
      </w:r>
      <w:r w:rsidRPr="005B3E0C">
        <w:rPr>
          <w:rFonts w:eastAsia="仿宋_GB2312"/>
          <w:sz w:val="32"/>
          <w:szCs w:val="32"/>
        </w:rPr>
        <w:t>”</w:t>
      </w:r>
      <w:r w:rsidRPr="005B3E0C">
        <w:rPr>
          <w:rFonts w:eastAsia="仿宋_GB2312"/>
          <w:sz w:val="32"/>
          <w:szCs w:val="32"/>
        </w:rPr>
        <w:t>，媚上欺下，看人下菜，有利则上，无利则推，人为设置障碍、制造麻烦的；其他弄权渎职的行为。</w:t>
      </w:r>
    </w:p>
    <w:p w:rsidR="00583F8D" w:rsidRDefault="00583F8D" w:rsidP="00583F8D">
      <w:pPr>
        <w:spacing w:line="600" w:lineRule="exact"/>
        <w:ind w:firstLineChars="200" w:firstLine="616"/>
        <w:rPr>
          <w:rFonts w:hint="eastAsia"/>
        </w:rPr>
      </w:pPr>
      <w:r w:rsidRPr="00FE0A3F">
        <w:rPr>
          <w:rFonts w:eastAsia="楷体_GB2312"/>
          <w:spacing w:val="-6"/>
          <w:sz w:val="32"/>
          <w:szCs w:val="32"/>
        </w:rPr>
        <w:t>（二）</w:t>
      </w:r>
      <w:r w:rsidRPr="00FE0A3F">
        <w:rPr>
          <w:rFonts w:eastAsia="楷体_GB2312" w:hint="eastAsia"/>
          <w:spacing w:val="-6"/>
          <w:sz w:val="32"/>
          <w:szCs w:val="32"/>
        </w:rPr>
        <w:t>执行执法“三个公开”制度</w:t>
      </w:r>
      <w:r>
        <w:rPr>
          <w:rFonts w:eastAsia="楷体_GB2312" w:hint="eastAsia"/>
          <w:spacing w:val="-6"/>
          <w:sz w:val="32"/>
          <w:szCs w:val="32"/>
        </w:rPr>
        <w:t>。</w:t>
      </w:r>
    </w:p>
    <w:p w:rsidR="00583F8D" w:rsidRPr="00492430" w:rsidRDefault="00583F8D" w:rsidP="00583F8D">
      <w:pPr>
        <w:spacing w:line="600" w:lineRule="exact"/>
        <w:ind w:firstLineChars="200" w:firstLine="640"/>
        <w:rPr>
          <w:rFonts w:ascii="仿宋_GB2312" w:eastAsia="仿宋_GB2312" w:hint="eastAsia"/>
          <w:sz w:val="32"/>
          <w:szCs w:val="32"/>
        </w:rPr>
      </w:pPr>
      <w:r w:rsidRPr="00492430">
        <w:rPr>
          <w:rFonts w:ascii="仿宋_GB2312" w:eastAsia="仿宋_GB2312" w:hint="eastAsia"/>
          <w:sz w:val="32"/>
          <w:szCs w:val="32"/>
        </w:rPr>
        <w:t>1．执法事项公开。全面推行执法公示制度，按照“谁执法、谁公示”的原则，及时将本单位执法事项、依据、权限、程序等内容，通过</w:t>
      </w:r>
      <w:r>
        <w:rPr>
          <w:rFonts w:ascii="仿宋_GB2312" w:eastAsia="仿宋_GB2312" w:hint="eastAsia"/>
          <w:sz w:val="32"/>
          <w:szCs w:val="32"/>
        </w:rPr>
        <w:t>局</w:t>
      </w:r>
      <w:r w:rsidRPr="00492430">
        <w:rPr>
          <w:rFonts w:ascii="仿宋_GB2312" w:eastAsia="仿宋_GB2312" w:hint="eastAsia"/>
          <w:sz w:val="32"/>
          <w:szCs w:val="32"/>
        </w:rPr>
        <w:t>网站、办事大厅、服务窗口等平台向社会公开，方便群众及时获取执法信息、便捷办理各种手续、有效监督执法活动，防止执法扰民、执法不公。</w:t>
      </w:r>
    </w:p>
    <w:p w:rsidR="00583F8D" w:rsidRPr="00492430" w:rsidRDefault="00583F8D" w:rsidP="00583F8D">
      <w:pPr>
        <w:spacing w:line="600" w:lineRule="exact"/>
        <w:ind w:firstLineChars="200" w:firstLine="640"/>
        <w:rPr>
          <w:rFonts w:ascii="仿宋_GB2312" w:eastAsia="仿宋_GB2312" w:hint="eastAsia"/>
          <w:sz w:val="32"/>
          <w:szCs w:val="32"/>
        </w:rPr>
      </w:pPr>
      <w:r w:rsidRPr="00492430">
        <w:rPr>
          <w:rFonts w:ascii="仿宋_GB2312" w:eastAsia="仿宋_GB2312" w:hint="eastAsia"/>
          <w:sz w:val="32"/>
          <w:szCs w:val="32"/>
        </w:rPr>
        <w:t>2．执法过程公开。执法单位要全面推行执法全过程记录制度，通过文字、音像等记录形式，对执法的启动、调查取证、审核决定、送达执行等全部过程进行记录，并全面系统归档保存备查，做到执法全过程留痕和</w:t>
      </w:r>
      <w:proofErr w:type="gramStart"/>
      <w:r w:rsidRPr="00492430">
        <w:rPr>
          <w:rFonts w:ascii="仿宋_GB2312" w:eastAsia="仿宋_GB2312" w:hint="eastAsia"/>
          <w:sz w:val="32"/>
          <w:szCs w:val="32"/>
        </w:rPr>
        <w:t>可</w:t>
      </w:r>
      <w:proofErr w:type="gramEnd"/>
      <w:r w:rsidRPr="00492430">
        <w:rPr>
          <w:rFonts w:ascii="仿宋_GB2312" w:eastAsia="仿宋_GB2312" w:hint="eastAsia"/>
          <w:sz w:val="32"/>
          <w:szCs w:val="32"/>
        </w:rPr>
        <w:t>回溯管理。执法人员在进行执法活动时，必须主动出示证件、表明身份。</w:t>
      </w:r>
    </w:p>
    <w:p w:rsidR="00583F8D" w:rsidRPr="00492430" w:rsidRDefault="00583F8D" w:rsidP="00583F8D">
      <w:pPr>
        <w:spacing w:line="600" w:lineRule="exact"/>
        <w:ind w:firstLineChars="200" w:firstLine="640"/>
        <w:rPr>
          <w:rFonts w:ascii="仿宋_GB2312" w:eastAsia="仿宋_GB2312" w:hint="eastAsia"/>
          <w:sz w:val="32"/>
          <w:szCs w:val="32"/>
        </w:rPr>
      </w:pPr>
      <w:r w:rsidRPr="00492430">
        <w:rPr>
          <w:rFonts w:ascii="仿宋_GB2312" w:eastAsia="仿宋_GB2312" w:hint="eastAsia"/>
          <w:sz w:val="32"/>
          <w:szCs w:val="32"/>
        </w:rPr>
        <w:lastRenderedPageBreak/>
        <w:t>3．执法结果公开。执法单位要建立健全执法决定信息公开制度，主动接受社会监督。对重大执法决定要推行法制审核制度，执法单位</w:t>
      </w:r>
      <w:proofErr w:type="gramStart"/>
      <w:r w:rsidRPr="00492430">
        <w:rPr>
          <w:rFonts w:ascii="仿宋_GB2312" w:eastAsia="仿宋_GB2312" w:hint="eastAsia"/>
          <w:sz w:val="32"/>
          <w:szCs w:val="32"/>
        </w:rPr>
        <w:t>作出</w:t>
      </w:r>
      <w:proofErr w:type="gramEnd"/>
      <w:r w:rsidRPr="00492430">
        <w:rPr>
          <w:rFonts w:ascii="仿宋_GB2312" w:eastAsia="仿宋_GB2312" w:hint="eastAsia"/>
          <w:sz w:val="32"/>
          <w:szCs w:val="32"/>
        </w:rPr>
        <w:t>重大执法决定前，要严格进行法制审核，确保执法决定合法有效。执法单位要向社会公布监督举报方式，畅通民意反映渠道，严肃查纠执法不严格、不规范、不文明、不透明等突出问题。</w:t>
      </w:r>
    </w:p>
    <w:p w:rsidR="00583F8D" w:rsidRPr="005B3E0C" w:rsidRDefault="00583F8D" w:rsidP="00583F8D">
      <w:pPr>
        <w:spacing w:line="600" w:lineRule="exact"/>
        <w:ind w:firstLineChars="200" w:firstLine="640"/>
        <w:rPr>
          <w:rFonts w:eastAsia="楷体_GB2312"/>
          <w:sz w:val="32"/>
          <w:szCs w:val="32"/>
        </w:rPr>
      </w:pPr>
      <w:r w:rsidRPr="005B3E0C">
        <w:rPr>
          <w:rFonts w:eastAsia="楷体_GB2312"/>
          <w:sz w:val="32"/>
          <w:szCs w:val="32"/>
        </w:rPr>
        <w:t>（三）严格执行基层站所执法单位</w:t>
      </w:r>
      <w:r w:rsidRPr="005B3E0C">
        <w:rPr>
          <w:rFonts w:eastAsia="楷体_GB2312"/>
          <w:sz w:val="32"/>
          <w:szCs w:val="32"/>
        </w:rPr>
        <w:t>“</w:t>
      </w:r>
      <w:r w:rsidRPr="005B3E0C">
        <w:rPr>
          <w:rFonts w:eastAsia="楷体_GB2312"/>
          <w:sz w:val="32"/>
          <w:szCs w:val="32"/>
        </w:rPr>
        <w:t>两个保障</w:t>
      </w:r>
      <w:r w:rsidRPr="005B3E0C">
        <w:rPr>
          <w:rFonts w:eastAsia="楷体_GB2312"/>
          <w:sz w:val="32"/>
          <w:szCs w:val="32"/>
        </w:rPr>
        <w:t>”</w:t>
      </w:r>
      <w:r w:rsidRPr="005B3E0C">
        <w:rPr>
          <w:rFonts w:eastAsia="楷体_GB2312"/>
          <w:sz w:val="32"/>
          <w:szCs w:val="32"/>
        </w:rPr>
        <w:t>规定。</w:t>
      </w:r>
    </w:p>
    <w:p w:rsidR="00583F8D" w:rsidRPr="005B3E0C" w:rsidRDefault="00583F8D" w:rsidP="00583F8D">
      <w:pPr>
        <w:spacing w:line="600" w:lineRule="exact"/>
        <w:ind w:firstLineChars="200" w:firstLine="640"/>
        <w:rPr>
          <w:rFonts w:eastAsia="楷体_GB2312"/>
          <w:sz w:val="32"/>
          <w:szCs w:val="32"/>
        </w:rPr>
      </w:pPr>
      <w:r w:rsidRPr="005B3E0C">
        <w:rPr>
          <w:rFonts w:eastAsia="仿宋_GB2312"/>
          <w:sz w:val="32"/>
          <w:szCs w:val="32"/>
        </w:rPr>
        <w:t>1</w:t>
      </w:r>
      <w:r w:rsidRPr="005B3E0C">
        <w:rPr>
          <w:rFonts w:eastAsia="仿宋_GB2312"/>
          <w:sz w:val="32"/>
          <w:szCs w:val="32"/>
        </w:rPr>
        <w:t>．容错免责保障。按照《平阳县改革创新容错免责办法</w:t>
      </w:r>
      <w:r w:rsidRPr="005B3E0C">
        <w:rPr>
          <w:rFonts w:eastAsia="仿宋_GB2312"/>
          <w:sz w:val="32"/>
          <w:szCs w:val="32"/>
        </w:rPr>
        <w:t>(</w:t>
      </w:r>
      <w:r w:rsidRPr="005B3E0C">
        <w:rPr>
          <w:rFonts w:eastAsia="仿宋_GB2312"/>
          <w:sz w:val="32"/>
          <w:szCs w:val="32"/>
        </w:rPr>
        <w:t>试行</w:t>
      </w:r>
      <w:r w:rsidRPr="005B3E0C">
        <w:rPr>
          <w:rFonts w:eastAsia="仿宋_GB2312"/>
          <w:sz w:val="32"/>
          <w:szCs w:val="32"/>
        </w:rPr>
        <w:t>)</w:t>
      </w:r>
      <w:r w:rsidRPr="005B3E0C">
        <w:rPr>
          <w:rFonts w:eastAsia="仿宋_GB2312"/>
          <w:sz w:val="32"/>
          <w:szCs w:val="32"/>
        </w:rPr>
        <w:t>》的规定，除安全生产事故，群体性事件处置不力等情况外，</w:t>
      </w:r>
      <w:r w:rsidRPr="00E80DB5">
        <w:rPr>
          <w:rFonts w:eastAsia="仿宋_GB2312" w:hint="eastAsia"/>
          <w:sz w:val="32"/>
          <w:szCs w:val="32"/>
        </w:rPr>
        <w:t>有关执法单位</w:t>
      </w:r>
      <w:r w:rsidRPr="005B3E0C">
        <w:rPr>
          <w:rFonts w:eastAsia="仿宋_GB2312"/>
          <w:sz w:val="32"/>
          <w:szCs w:val="32"/>
        </w:rPr>
        <w:t>执法人员对在执法过程中，</w:t>
      </w:r>
      <w:proofErr w:type="gramStart"/>
      <w:r w:rsidRPr="005B3E0C">
        <w:rPr>
          <w:rFonts w:eastAsia="仿宋_GB2312"/>
          <w:sz w:val="32"/>
          <w:szCs w:val="32"/>
        </w:rPr>
        <w:t>因贯彻</w:t>
      </w:r>
      <w:proofErr w:type="gramEnd"/>
      <w:r w:rsidRPr="005B3E0C">
        <w:rPr>
          <w:rFonts w:eastAsia="仿宋_GB2312"/>
          <w:sz w:val="32"/>
          <w:szCs w:val="32"/>
        </w:rPr>
        <w:t>上级党委政府决策部署、化解矛盾、处理遗留难题等，出于公心、担当尽责，没有谋取私利，但出现一定失误或过错的情况，适用容错免责机制。</w:t>
      </w:r>
    </w:p>
    <w:p w:rsidR="00583F8D" w:rsidRPr="005B3E0C" w:rsidRDefault="00583F8D" w:rsidP="00583F8D">
      <w:pPr>
        <w:spacing w:line="600" w:lineRule="exact"/>
        <w:ind w:firstLineChars="200" w:firstLine="640"/>
        <w:rPr>
          <w:rFonts w:eastAsia="仿宋_GB2312"/>
          <w:sz w:val="32"/>
          <w:szCs w:val="32"/>
        </w:rPr>
      </w:pPr>
      <w:r w:rsidRPr="005B3E0C">
        <w:rPr>
          <w:rFonts w:eastAsia="仿宋_GB2312"/>
          <w:sz w:val="32"/>
          <w:szCs w:val="32"/>
        </w:rPr>
        <w:t>2</w:t>
      </w:r>
      <w:r w:rsidRPr="005B3E0C">
        <w:rPr>
          <w:rFonts w:eastAsia="仿宋_GB2312"/>
          <w:sz w:val="32"/>
          <w:szCs w:val="32"/>
        </w:rPr>
        <w:t>．执法力量保障。</w:t>
      </w:r>
      <w:r>
        <w:rPr>
          <w:rFonts w:eastAsia="仿宋_GB2312" w:hint="eastAsia"/>
          <w:sz w:val="32"/>
          <w:szCs w:val="32"/>
        </w:rPr>
        <w:t>我局要</w:t>
      </w:r>
      <w:r w:rsidRPr="005B3E0C">
        <w:rPr>
          <w:rFonts w:eastAsia="仿宋_GB2312"/>
          <w:sz w:val="32"/>
          <w:szCs w:val="32"/>
        </w:rPr>
        <w:t>切实保障基层执法力量</w:t>
      </w:r>
      <w:r>
        <w:rPr>
          <w:rFonts w:eastAsia="仿宋_GB2312" w:hint="eastAsia"/>
          <w:sz w:val="32"/>
          <w:szCs w:val="32"/>
        </w:rPr>
        <w:t>，</w:t>
      </w:r>
      <w:r>
        <w:rPr>
          <w:rFonts w:eastAsia="仿宋_GB2312"/>
          <w:sz w:val="32"/>
          <w:szCs w:val="32"/>
        </w:rPr>
        <w:t>不得随意抽调基层执法工作人员</w:t>
      </w:r>
      <w:r w:rsidRPr="005B3E0C">
        <w:rPr>
          <w:rFonts w:eastAsia="仿宋_GB2312"/>
          <w:sz w:val="32"/>
          <w:szCs w:val="32"/>
        </w:rPr>
        <w:t>。要优先将那些想干事、能干事、敢干事的干部调整充实到基层执法队伍中，不断为基层执法队伍补充新鲜血液。对不适应岗位及有廉政风险的人员要及时调整，预防廉政风险，确保执法队伍廉洁高效。</w:t>
      </w:r>
    </w:p>
    <w:p w:rsidR="00583F8D" w:rsidRPr="005B3E0C" w:rsidRDefault="00583F8D" w:rsidP="00583F8D">
      <w:pPr>
        <w:spacing w:line="600" w:lineRule="exact"/>
        <w:ind w:firstLineChars="200" w:firstLine="640"/>
        <w:rPr>
          <w:rFonts w:eastAsia="黑体" w:hint="eastAsia"/>
          <w:sz w:val="32"/>
          <w:szCs w:val="32"/>
        </w:rPr>
      </w:pPr>
      <w:r w:rsidRPr="005B3E0C">
        <w:rPr>
          <w:rFonts w:eastAsia="黑体"/>
          <w:sz w:val="32"/>
          <w:szCs w:val="32"/>
        </w:rPr>
        <w:t>四、</w:t>
      </w:r>
      <w:r>
        <w:rPr>
          <w:rFonts w:eastAsia="黑体" w:hint="eastAsia"/>
          <w:sz w:val="32"/>
          <w:szCs w:val="32"/>
        </w:rPr>
        <w:t>整顿任务</w:t>
      </w:r>
    </w:p>
    <w:p w:rsidR="00583F8D" w:rsidRDefault="00583F8D" w:rsidP="00583F8D">
      <w:pPr>
        <w:spacing w:line="600" w:lineRule="exact"/>
        <w:ind w:firstLineChars="200" w:firstLine="640"/>
        <w:rPr>
          <w:rFonts w:eastAsia="仿宋_GB2312" w:hint="eastAsia"/>
          <w:sz w:val="32"/>
          <w:szCs w:val="32"/>
        </w:rPr>
      </w:pPr>
      <w:r w:rsidRPr="005B3E0C">
        <w:rPr>
          <w:rFonts w:eastAsia="楷体_GB2312"/>
          <w:sz w:val="32"/>
          <w:szCs w:val="32"/>
        </w:rPr>
        <w:t>（一）</w:t>
      </w:r>
      <w:r>
        <w:rPr>
          <w:rFonts w:eastAsia="楷体_GB2312" w:hint="eastAsia"/>
          <w:sz w:val="32"/>
          <w:szCs w:val="32"/>
        </w:rPr>
        <w:t>启动阶段（</w:t>
      </w:r>
      <w:r w:rsidRPr="005D1A02">
        <w:rPr>
          <w:rFonts w:eastAsia="楷体_GB2312"/>
          <w:sz w:val="32"/>
          <w:szCs w:val="32"/>
        </w:rPr>
        <w:t>4</w:t>
      </w:r>
      <w:r w:rsidRPr="005D1A02">
        <w:rPr>
          <w:rFonts w:eastAsia="楷体_GB2312"/>
          <w:sz w:val="32"/>
          <w:szCs w:val="32"/>
        </w:rPr>
        <w:t>月下旬</w:t>
      </w:r>
      <w:r>
        <w:rPr>
          <w:rFonts w:eastAsia="楷体_GB2312" w:hint="eastAsia"/>
          <w:sz w:val="32"/>
          <w:szCs w:val="32"/>
        </w:rPr>
        <w:t>）。</w:t>
      </w:r>
      <w:r w:rsidRPr="005B3E0C">
        <w:rPr>
          <w:rFonts w:eastAsia="仿宋_GB2312"/>
          <w:sz w:val="32"/>
          <w:szCs w:val="32"/>
        </w:rPr>
        <w:t>围绕</w:t>
      </w:r>
      <w:r>
        <w:rPr>
          <w:rFonts w:eastAsia="仿宋_GB2312" w:hint="eastAsia"/>
          <w:sz w:val="32"/>
          <w:szCs w:val="32"/>
        </w:rPr>
        <w:t>市住建局，</w:t>
      </w:r>
      <w:r w:rsidRPr="005B3E0C">
        <w:rPr>
          <w:rFonts w:eastAsia="仿宋_GB2312"/>
          <w:sz w:val="32"/>
          <w:szCs w:val="32"/>
        </w:rPr>
        <w:t>县委、县政府关于组织开展基层站所执法队伍集中整顿的决策部署，广泛征集问题线索。</w:t>
      </w:r>
      <w:r>
        <w:rPr>
          <w:rFonts w:eastAsia="仿宋_GB2312" w:hint="eastAsia"/>
          <w:sz w:val="32"/>
          <w:szCs w:val="32"/>
        </w:rPr>
        <w:t>一是</w:t>
      </w:r>
      <w:r w:rsidRPr="003B1A35">
        <w:rPr>
          <w:rFonts w:eastAsia="仿宋_GB2312"/>
          <w:sz w:val="32"/>
          <w:szCs w:val="32"/>
        </w:rPr>
        <w:t>设立违反</w:t>
      </w:r>
      <w:r w:rsidRPr="003B1A35">
        <w:rPr>
          <w:rFonts w:eastAsia="仿宋_GB2312"/>
          <w:sz w:val="32"/>
          <w:szCs w:val="32"/>
        </w:rPr>
        <w:t>“</w:t>
      </w:r>
      <w:r w:rsidRPr="003B1A35">
        <w:rPr>
          <w:rFonts w:eastAsia="仿宋_GB2312"/>
          <w:sz w:val="32"/>
          <w:szCs w:val="32"/>
        </w:rPr>
        <w:t>四个严禁</w:t>
      </w:r>
      <w:r w:rsidRPr="003B1A35">
        <w:rPr>
          <w:rFonts w:eastAsia="仿宋_GB2312"/>
          <w:sz w:val="32"/>
          <w:szCs w:val="32"/>
        </w:rPr>
        <w:t>”</w:t>
      </w:r>
      <w:r w:rsidRPr="003B1A35">
        <w:rPr>
          <w:rFonts w:eastAsia="仿宋_GB2312"/>
          <w:sz w:val="32"/>
          <w:szCs w:val="32"/>
        </w:rPr>
        <w:t>行为投诉举报电话</w:t>
      </w:r>
      <w:r>
        <w:rPr>
          <w:rFonts w:eastAsia="仿宋_GB2312" w:hint="eastAsia"/>
          <w:sz w:val="32"/>
          <w:szCs w:val="32"/>
        </w:rPr>
        <w:t>63889030</w:t>
      </w:r>
      <w:r>
        <w:rPr>
          <w:rFonts w:eastAsia="仿宋_GB2312"/>
          <w:sz w:val="32"/>
          <w:szCs w:val="32"/>
        </w:rPr>
        <w:t>及电子举报邮箱</w:t>
      </w:r>
      <w:r w:rsidRPr="003B1A35">
        <w:rPr>
          <w:rFonts w:eastAsia="仿宋_GB2312"/>
          <w:sz w:val="32"/>
          <w:szCs w:val="32"/>
        </w:rPr>
        <w:t>136470103</w:t>
      </w:r>
      <w:r>
        <w:rPr>
          <w:rFonts w:eastAsia="仿宋_GB2312" w:hint="eastAsia"/>
          <w:sz w:val="32"/>
          <w:szCs w:val="32"/>
        </w:rPr>
        <w:t>@qq.com</w:t>
      </w:r>
      <w:r w:rsidRPr="003B1A35">
        <w:rPr>
          <w:rFonts w:eastAsia="仿宋_GB2312"/>
          <w:sz w:val="32"/>
          <w:szCs w:val="32"/>
        </w:rPr>
        <w:t>，</w:t>
      </w:r>
      <w:r w:rsidRPr="00EC09F6">
        <w:rPr>
          <w:rFonts w:eastAsia="仿宋_GB2312" w:hint="eastAsia"/>
          <w:sz w:val="32"/>
          <w:szCs w:val="32"/>
        </w:rPr>
        <w:t>在</w:t>
      </w:r>
      <w:proofErr w:type="gramStart"/>
      <w:r w:rsidRPr="00EC09F6">
        <w:rPr>
          <w:rFonts w:eastAsia="仿宋_GB2312" w:hint="eastAsia"/>
          <w:sz w:val="32"/>
          <w:szCs w:val="32"/>
        </w:rPr>
        <w:t>微信公众号</w:t>
      </w:r>
      <w:proofErr w:type="gramEnd"/>
      <w:r w:rsidRPr="00EC09F6">
        <w:rPr>
          <w:rFonts w:eastAsia="仿宋_GB2312" w:hint="eastAsia"/>
          <w:sz w:val="32"/>
          <w:szCs w:val="32"/>
        </w:rPr>
        <w:t>、</w:t>
      </w:r>
      <w:r w:rsidRPr="00EC09F6">
        <w:rPr>
          <w:rFonts w:eastAsia="仿宋_GB2312" w:hint="eastAsia"/>
          <w:sz w:val="32"/>
          <w:szCs w:val="32"/>
        </w:rPr>
        <w:lastRenderedPageBreak/>
        <w:t>住建</w:t>
      </w:r>
      <w:r>
        <w:rPr>
          <w:rFonts w:eastAsia="仿宋_GB2312" w:hint="eastAsia"/>
          <w:sz w:val="32"/>
          <w:szCs w:val="32"/>
        </w:rPr>
        <w:t>局</w:t>
      </w:r>
      <w:r w:rsidRPr="00EC09F6">
        <w:rPr>
          <w:rFonts w:eastAsia="仿宋_GB2312" w:hint="eastAsia"/>
          <w:sz w:val="32"/>
          <w:szCs w:val="32"/>
        </w:rPr>
        <w:t>网站公开举报渠道，发动群众举报投诉，向社会广泛征集问题线索。</w:t>
      </w:r>
      <w:r w:rsidRPr="005B3E0C">
        <w:rPr>
          <w:rFonts w:eastAsia="仿宋_GB2312"/>
          <w:sz w:val="32"/>
          <w:szCs w:val="32"/>
        </w:rPr>
        <w:t>二是要对</w:t>
      </w:r>
      <w:r w:rsidRPr="005B3E0C">
        <w:rPr>
          <w:rFonts w:eastAsia="仿宋_GB2312"/>
          <w:sz w:val="32"/>
          <w:szCs w:val="32"/>
        </w:rPr>
        <w:t>2016</w:t>
      </w:r>
      <w:r w:rsidRPr="005B3E0C">
        <w:rPr>
          <w:rFonts w:eastAsia="仿宋_GB2312"/>
          <w:sz w:val="32"/>
          <w:szCs w:val="32"/>
        </w:rPr>
        <w:t>年以来反映</w:t>
      </w:r>
      <w:r w:rsidRPr="00E80DB5">
        <w:rPr>
          <w:rFonts w:eastAsia="仿宋_GB2312" w:hint="eastAsia"/>
          <w:sz w:val="32"/>
          <w:szCs w:val="32"/>
        </w:rPr>
        <w:t>各有关执法单位</w:t>
      </w:r>
      <w:r>
        <w:rPr>
          <w:rFonts w:eastAsia="仿宋_GB2312" w:hint="eastAsia"/>
          <w:sz w:val="32"/>
          <w:szCs w:val="32"/>
        </w:rPr>
        <w:t>执法队伍</w:t>
      </w:r>
      <w:r w:rsidRPr="005B3E0C">
        <w:rPr>
          <w:rFonts w:eastAsia="仿宋_GB2312"/>
          <w:sz w:val="32"/>
          <w:szCs w:val="32"/>
        </w:rPr>
        <w:t>“</w:t>
      </w:r>
      <w:r w:rsidRPr="005B3E0C">
        <w:rPr>
          <w:rFonts w:eastAsia="仿宋_GB2312"/>
          <w:sz w:val="32"/>
          <w:szCs w:val="32"/>
        </w:rPr>
        <w:t>小鬼难缠</w:t>
      </w:r>
      <w:r w:rsidRPr="005B3E0C">
        <w:rPr>
          <w:rFonts w:eastAsia="仿宋_GB2312"/>
          <w:sz w:val="32"/>
          <w:szCs w:val="32"/>
        </w:rPr>
        <w:t>”</w:t>
      </w:r>
      <w:r w:rsidRPr="005B3E0C">
        <w:rPr>
          <w:rFonts w:eastAsia="仿宋_GB2312"/>
          <w:sz w:val="32"/>
          <w:szCs w:val="32"/>
        </w:rPr>
        <w:t>和</w:t>
      </w:r>
      <w:r w:rsidRPr="005B3E0C">
        <w:rPr>
          <w:rFonts w:eastAsia="仿宋_GB2312"/>
          <w:sz w:val="32"/>
          <w:szCs w:val="32"/>
        </w:rPr>
        <w:t>“</w:t>
      </w:r>
      <w:r w:rsidRPr="005B3E0C">
        <w:rPr>
          <w:rFonts w:eastAsia="仿宋_GB2312"/>
          <w:sz w:val="32"/>
          <w:szCs w:val="32"/>
        </w:rPr>
        <w:t>小官大腐</w:t>
      </w:r>
      <w:r w:rsidRPr="005B3E0C">
        <w:rPr>
          <w:rFonts w:eastAsia="仿宋_GB2312"/>
          <w:sz w:val="32"/>
          <w:szCs w:val="32"/>
        </w:rPr>
        <w:t>”</w:t>
      </w:r>
      <w:r w:rsidRPr="005B3E0C">
        <w:rPr>
          <w:rFonts w:eastAsia="仿宋_GB2312"/>
          <w:sz w:val="32"/>
          <w:szCs w:val="32"/>
        </w:rPr>
        <w:t>的问题线索进行</w:t>
      </w:r>
      <w:r w:rsidRPr="005B3E0C">
        <w:rPr>
          <w:rFonts w:eastAsia="仿宋_GB2312"/>
          <w:sz w:val="32"/>
          <w:szCs w:val="32"/>
        </w:rPr>
        <w:t>“</w:t>
      </w:r>
      <w:r w:rsidRPr="005B3E0C">
        <w:rPr>
          <w:rFonts w:eastAsia="仿宋_GB2312"/>
          <w:sz w:val="32"/>
          <w:szCs w:val="32"/>
        </w:rPr>
        <w:t>大起底</w:t>
      </w:r>
      <w:r w:rsidRPr="005B3E0C">
        <w:rPr>
          <w:rFonts w:eastAsia="仿宋_GB2312"/>
          <w:sz w:val="32"/>
          <w:szCs w:val="32"/>
        </w:rPr>
        <w:t>”</w:t>
      </w:r>
      <w:r w:rsidRPr="005B3E0C">
        <w:rPr>
          <w:rFonts w:eastAsia="仿宋_GB2312"/>
          <w:sz w:val="32"/>
          <w:szCs w:val="32"/>
        </w:rPr>
        <w:t>，建立问题</w:t>
      </w:r>
      <w:proofErr w:type="gramStart"/>
      <w:r w:rsidRPr="005B3E0C">
        <w:rPr>
          <w:rFonts w:eastAsia="仿宋_GB2312"/>
          <w:sz w:val="32"/>
          <w:szCs w:val="32"/>
        </w:rPr>
        <w:t>线索台</w:t>
      </w:r>
      <w:proofErr w:type="gramEnd"/>
      <w:r w:rsidRPr="005B3E0C">
        <w:rPr>
          <w:rFonts w:eastAsia="仿宋_GB2312"/>
          <w:sz w:val="32"/>
          <w:szCs w:val="32"/>
        </w:rPr>
        <w:t>账，实行销号管理，限时报结。</w:t>
      </w:r>
    </w:p>
    <w:p w:rsidR="00583F8D" w:rsidRDefault="00583F8D" w:rsidP="00583F8D">
      <w:pPr>
        <w:spacing w:line="600" w:lineRule="exact"/>
        <w:ind w:firstLineChars="200" w:firstLine="640"/>
        <w:rPr>
          <w:rFonts w:eastAsia="仿宋_GB2312" w:hint="eastAsia"/>
          <w:sz w:val="32"/>
          <w:szCs w:val="32"/>
        </w:rPr>
      </w:pPr>
      <w:r>
        <w:rPr>
          <w:rFonts w:eastAsia="楷体_GB2312"/>
          <w:sz w:val="32"/>
          <w:szCs w:val="32"/>
        </w:rPr>
        <w:t>（二）</w:t>
      </w:r>
      <w:r w:rsidRPr="005B3E0C">
        <w:rPr>
          <w:rFonts w:eastAsia="楷体_GB2312"/>
          <w:sz w:val="32"/>
          <w:szCs w:val="32"/>
        </w:rPr>
        <w:t>自查整改</w:t>
      </w:r>
      <w:r>
        <w:rPr>
          <w:rFonts w:eastAsia="楷体_GB2312" w:hint="eastAsia"/>
          <w:sz w:val="32"/>
          <w:szCs w:val="32"/>
        </w:rPr>
        <w:t>阶段（</w:t>
      </w:r>
      <w:r w:rsidRPr="005D1A02">
        <w:rPr>
          <w:rFonts w:eastAsia="楷体_GB2312"/>
          <w:sz w:val="32"/>
          <w:szCs w:val="32"/>
        </w:rPr>
        <w:t>4</w:t>
      </w:r>
      <w:r w:rsidRPr="005D1A02">
        <w:rPr>
          <w:rFonts w:eastAsia="楷体_GB2312"/>
          <w:sz w:val="32"/>
          <w:szCs w:val="32"/>
        </w:rPr>
        <w:t>月下旬</w:t>
      </w:r>
      <w:r>
        <w:rPr>
          <w:rFonts w:eastAsia="楷体_GB2312" w:hint="eastAsia"/>
          <w:sz w:val="32"/>
          <w:szCs w:val="32"/>
        </w:rPr>
        <w:t>）</w:t>
      </w:r>
      <w:r w:rsidRPr="005B3E0C">
        <w:rPr>
          <w:rFonts w:eastAsia="楷体_GB2312"/>
          <w:sz w:val="32"/>
          <w:szCs w:val="32"/>
        </w:rPr>
        <w:t>。</w:t>
      </w:r>
      <w:r w:rsidRPr="00180E54">
        <w:rPr>
          <w:rFonts w:ascii="仿宋_GB2312" w:eastAsia="仿宋_GB2312" w:hint="eastAsia"/>
          <w:sz w:val="32"/>
          <w:szCs w:val="32"/>
        </w:rPr>
        <w:t>各</w:t>
      </w:r>
      <w:r>
        <w:rPr>
          <w:rFonts w:ascii="仿宋_GB2312" w:eastAsia="仿宋_GB2312" w:hint="eastAsia"/>
          <w:sz w:val="32"/>
          <w:szCs w:val="32"/>
        </w:rPr>
        <w:t>有关执法单位</w:t>
      </w:r>
      <w:r>
        <w:rPr>
          <w:rFonts w:eastAsia="仿宋_GB2312" w:hint="eastAsia"/>
          <w:sz w:val="32"/>
          <w:szCs w:val="32"/>
        </w:rPr>
        <w:t>要</w:t>
      </w:r>
      <w:r w:rsidRPr="005B3E0C">
        <w:rPr>
          <w:rFonts w:eastAsia="仿宋_GB2312"/>
          <w:sz w:val="32"/>
          <w:szCs w:val="32"/>
        </w:rPr>
        <w:t>深入查找</w:t>
      </w:r>
      <w:r>
        <w:rPr>
          <w:rFonts w:eastAsia="仿宋_GB2312" w:hint="eastAsia"/>
          <w:sz w:val="32"/>
          <w:szCs w:val="32"/>
        </w:rPr>
        <w:t>本单位</w:t>
      </w:r>
      <w:r w:rsidRPr="005B3E0C">
        <w:rPr>
          <w:rFonts w:eastAsia="仿宋_GB2312"/>
          <w:sz w:val="32"/>
          <w:szCs w:val="32"/>
        </w:rPr>
        <w:t>执法队伍中存在的突出问题，制定切实可行的整改措施，</w:t>
      </w:r>
      <w:r w:rsidRPr="00873456">
        <w:rPr>
          <w:rFonts w:eastAsia="仿宋_GB2312"/>
          <w:color w:val="000000"/>
          <w:sz w:val="32"/>
          <w:szCs w:val="32"/>
        </w:rPr>
        <w:t>狠抓问题整改落实</w:t>
      </w:r>
      <w:r w:rsidRPr="00873456">
        <w:rPr>
          <w:rFonts w:eastAsia="仿宋_GB2312" w:hint="eastAsia"/>
          <w:color w:val="000000"/>
          <w:sz w:val="32"/>
          <w:szCs w:val="32"/>
        </w:rPr>
        <w:t>，并于</w:t>
      </w:r>
      <w:r w:rsidRPr="005B3E0C">
        <w:rPr>
          <w:rFonts w:eastAsia="仿宋_GB2312"/>
          <w:sz w:val="32"/>
          <w:szCs w:val="32"/>
        </w:rPr>
        <w:t>4</w:t>
      </w:r>
      <w:r w:rsidRPr="005B3E0C">
        <w:rPr>
          <w:rFonts w:eastAsia="仿宋_GB2312"/>
          <w:sz w:val="32"/>
          <w:szCs w:val="32"/>
        </w:rPr>
        <w:t>月</w:t>
      </w:r>
      <w:r>
        <w:rPr>
          <w:rFonts w:eastAsia="仿宋_GB2312" w:hint="eastAsia"/>
          <w:sz w:val="32"/>
          <w:szCs w:val="32"/>
        </w:rPr>
        <w:t>19</w:t>
      </w:r>
      <w:r w:rsidRPr="005B3E0C">
        <w:rPr>
          <w:rFonts w:eastAsia="仿宋_GB2312"/>
          <w:sz w:val="32"/>
          <w:szCs w:val="32"/>
        </w:rPr>
        <w:t>日</w:t>
      </w:r>
      <w:r>
        <w:rPr>
          <w:rFonts w:eastAsia="仿宋_GB2312" w:hint="eastAsia"/>
          <w:sz w:val="32"/>
          <w:szCs w:val="32"/>
        </w:rPr>
        <w:t>下午下班</w:t>
      </w:r>
      <w:r w:rsidRPr="005B3E0C">
        <w:rPr>
          <w:rFonts w:eastAsia="仿宋_GB2312"/>
          <w:sz w:val="32"/>
          <w:szCs w:val="32"/>
        </w:rPr>
        <w:t>前</w:t>
      </w:r>
      <w:r>
        <w:rPr>
          <w:rFonts w:eastAsia="仿宋_GB2312" w:hint="eastAsia"/>
          <w:sz w:val="32"/>
          <w:szCs w:val="32"/>
        </w:rPr>
        <w:t>报送自查整改情况表（详见附件）</w:t>
      </w:r>
      <w:r w:rsidRPr="005B3E0C">
        <w:rPr>
          <w:rFonts w:eastAsia="仿宋_GB2312"/>
          <w:sz w:val="32"/>
          <w:szCs w:val="32"/>
        </w:rPr>
        <w:t>至</w:t>
      </w:r>
      <w:r>
        <w:rPr>
          <w:rFonts w:eastAsia="仿宋_GB2312" w:hint="eastAsia"/>
          <w:sz w:val="32"/>
          <w:szCs w:val="32"/>
        </w:rPr>
        <w:t>局机关纪委（监察室）</w:t>
      </w:r>
      <w:r w:rsidRPr="005B3E0C">
        <w:rPr>
          <w:rFonts w:eastAsia="仿宋_GB2312"/>
          <w:sz w:val="32"/>
          <w:szCs w:val="32"/>
        </w:rPr>
        <w:t>。</w:t>
      </w:r>
    </w:p>
    <w:p w:rsidR="00583F8D" w:rsidRPr="00C36A63" w:rsidRDefault="00583F8D" w:rsidP="00583F8D">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三</w:t>
      </w:r>
      <w:r>
        <w:rPr>
          <w:rFonts w:eastAsia="仿宋_GB2312" w:hint="eastAsia"/>
          <w:sz w:val="32"/>
          <w:szCs w:val="32"/>
        </w:rPr>
        <w:t>)</w:t>
      </w:r>
      <w:r w:rsidRPr="00C36A63">
        <w:rPr>
          <w:rFonts w:hint="eastAsia"/>
        </w:rPr>
        <w:t xml:space="preserve"> </w:t>
      </w:r>
      <w:r w:rsidRPr="00C36A63">
        <w:rPr>
          <w:rFonts w:eastAsia="仿宋_GB2312" w:hint="eastAsia"/>
          <w:sz w:val="32"/>
          <w:szCs w:val="32"/>
        </w:rPr>
        <w:t>日常督查阶段</w:t>
      </w:r>
      <w:r>
        <w:rPr>
          <w:rFonts w:eastAsia="仿宋_GB2312" w:hint="eastAsia"/>
          <w:sz w:val="32"/>
          <w:szCs w:val="32"/>
        </w:rPr>
        <w:t>（全年）。</w:t>
      </w:r>
      <w:r w:rsidRPr="00C36A63">
        <w:rPr>
          <w:rFonts w:eastAsia="仿宋_GB2312" w:hint="eastAsia"/>
          <w:sz w:val="32"/>
          <w:szCs w:val="32"/>
        </w:rPr>
        <w:t>加强日常督查，注重督查实效，重点针对“四个严禁”以及破坏营商环境的典型问题，发现一起，查处一起，处理一起，通报一起。对情节严重、影响恶劣的，要坚决实行“一案双查”。</w:t>
      </w:r>
    </w:p>
    <w:p w:rsidR="00583F8D" w:rsidRPr="005B3E0C" w:rsidRDefault="00583F8D" w:rsidP="00583F8D">
      <w:pPr>
        <w:spacing w:line="600" w:lineRule="exact"/>
        <w:ind w:firstLineChars="200" w:firstLine="640"/>
        <w:rPr>
          <w:rFonts w:eastAsia="仿宋_GB2312"/>
          <w:sz w:val="32"/>
          <w:szCs w:val="32"/>
        </w:rPr>
      </w:pPr>
      <w:r w:rsidRPr="005B3E0C">
        <w:rPr>
          <w:rFonts w:eastAsia="楷体_GB2312"/>
          <w:sz w:val="32"/>
          <w:szCs w:val="32"/>
        </w:rPr>
        <w:t>（</w:t>
      </w:r>
      <w:r>
        <w:rPr>
          <w:rFonts w:eastAsia="楷体_GB2312" w:hint="eastAsia"/>
          <w:sz w:val="32"/>
          <w:szCs w:val="32"/>
        </w:rPr>
        <w:t>四</w:t>
      </w:r>
      <w:r w:rsidRPr="005B3E0C">
        <w:rPr>
          <w:rFonts w:eastAsia="楷体_GB2312"/>
          <w:sz w:val="32"/>
          <w:szCs w:val="32"/>
        </w:rPr>
        <w:t>）</w:t>
      </w:r>
      <w:r>
        <w:rPr>
          <w:rFonts w:eastAsia="楷体_GB2312" w:hint="eastAsia"/>
          <w:sz w:val="32"/>
          <w:szCs w:val="32"/>
        </w:rPr>
        <w:t>总结阶段（</w:t>
      </w:r>
      <w:r>
        <w:rPr>
          <w:rFonts w:eastAsia="楷体_GB2312" w:hint="eastAsia"/>
          <w:sz w:val="32"/>
          <w:szCs w:val="32"/>
        </w:rPr>
        <w:t>12</w:t>
      </w:r>
      <w:r>
        <w:rPr>
          <w:rFonts w:eastAsia="楷体_GB2312" w:hint="eastAsia"/>
          <w:sz w:val="32"/>
          <w:szCs w:val="32"/>
        </w:rPr>
        <w:t>月</w:t>
      </w:r>
      <w:r>
        <w:rPr>
          <w:rFonts w:eastAsia="楷体_GB2312" w:hint="eastAsia"/>
          <w:sz w:val="32"/>
          <w:szCs w:val="32"/>
        </w:rPr>
        <w:t>1</w:t>
      </w:r>
      <w:r>
        <w:rPr>
          <w:rFonts w:eastAsia="楷体_GB2312" w:hint="eastAsia"/>
          <w:sz w:val="32"/>
          <w:szCs w:val="32"/>
        </w:rPr>
        <w:t>日前）</w:t>
      </w:r>
      <w:r w:rsidRPr="005B3E0C">
        <w:rPr>
          <w:rFonts w:eastAsia="楷体_GB2312"/>
          <w:sz w:val="32"/>
          <w:szCs w:val="32"/>
        </w:rPr>
        <w:t>。</w:t>
      </w:r>
      <w:r w:rsidRPr="00411949">
        <w:rPr>
          <w:rFonts w:ascii="仿宋_GB2312" w:eastAsia="仿宋_GB2312" w:hint="eastAsia"/>
          <w:sz w:val="32"/>
          <w:szCs w:val="32"/>
        </w:rPr>
        <w:t>各有关执法单位要认真总结本单位集中整顿工作开展情况、存在问题整改情况，相关情况于12月1日前报送至</w:t>
      </w:r>
      <w:r>
        <w:rPr>
          <w:rFonts w:eastAsia="仿宋_GB2312" w:hint="eastAsia"/>
          <w:sz w:val="32"/>
          <w:szCs w:val="32"/>
        </w:rPr>
        <w:t>局机关纪委（监察室）</w:t>
      </w:r>
      <w:r w:rsidRPr="005B3E0C">
        <w:rPr>
          <w:rFonts w:eastAsia="仿宋_GB2312"/>
          <w:sz w:val="32"/>
          <w:szCs w:val="32"/>
        </w:rPr>
        <w:t>。</w:t>
      </w:r>
    </w:p>
    <w:p w:rsidR="00583F8D" w:rsidRPr="005B3E0C" w:rsidRDefault="00583F8D" w:rsidP="00583F8D">
      <w:pPr>
        <w:spacing w:line="600" w:lineRule="exact"/>
        <w:ind w:firstLineChars="200" w:firstLine="640"/>
        <w:rPr>
          <w:rFonts w:eastAsia="黑体"/>
          <w:sz w:val="32"/>
          <w:szCs w:val="32"/>
        </w:rPr>
      </w:pPr>
      <w:r w:rsidRPr="005B3E0C">
        <w:rPr>
          <w:rFonts w:eastAsia="黑体"/>
          <w:sz w:val="32"/>
          <w:szCs w:val="32"/>
        </w:rPr>
        <w:t>五、工作要求</w:t>
      </w:r>
    </w:p>
    <w:p w:rsidR="00583F8D" w:rsidRPr="005B3E0C" w:rsidRDefault="00583F8D" w:rsidP="00583F8D">
      <w:pPr>
        <w:spacing w:line="600" w:lineRule="exact"/>
        <w:ind w:firstLineChars="200" w:firstLine="640"/>
        <w:rPr>
          <w:rFonts w:eastAsia="仿宋_GB2312"/>
          <w:sz w:val="32"/>
          <w:szCs w:val="32"/>
        </w:rPr>
      </w:pPr>
      <w:r w:rsidRPr="005B3E0C">
        <w:rPr>
          <w:rFonts w:eastAsia="楷体_GB2312"/>
          <w:sz w:val="32"/>
          <w:szCs w:val="32"/>
        </w:rPr>
        <w:t>（一）</w:t>
      </w:r>
      <w:r w:rsidRPr="00873456">
        <w:rPr>
          <w:rFonts w:eastAsia="楷体_GB2312"/>
          <w:color w:val="000000"/>
          <w:sz w:val="32"/>
          <w:szCs w:val="32"/>
        </w:rPr>
        <w:t>加强组织领导。</w:t>
      </w:r>
      <w:r w:rsidRPr="00873456">
        <w:rPr>
          <w:rFonts w:eastAsia="仿宋_GB2312"/>
          <w:color w:val="000000"/>
          <w:sz w:val="32"/>
          <w:szCs w:val="32"/>
        </w:rPr>
        <w:t>成立</w:t>
      </w:r>
      <w:r w:rsidRPr="00873456">
        <w:rPr>
          <w:rFonts w:ascii="仿宋_GB2312" w:eastAsia="仿宋_GB2312" w:hint="eastAsia"/>
          <w:color w:val="000000"/>
          <w:sz w:val="32"/>
          <w:szCs w:val="32"/>
        </w:rPr>
        <w:t>局</w:t>
      </w:r>
      <w:r w:rsidRPr="00873456">
        <w:rPr>
          <w:rFonts w:eastAsia="仿宋_GB2312"/>
          <w:color w:val="000000"/>
          <w:sz w:val="32"/>
          <w:szCs w:val="32"/>
        </w:rPr>
        <w:t>基层站所执法单位集中整顿行动领导小组，</w:t>
      </w:r>
      <w:r w:rsidRPr="00873456">
        <w:rPr>
          <w:rFonts w:eastAsia="仿宋_GB2312" w:hint="eastAsia"/>
          <w:color w:val="000000"/>
          <w:sz w:val="32"/>
          <w:szCs w:val="32"/>
        </w:rPr>
        <w:t>由局长任</w:t>
      </w:r>
      <w:r>
        <w:rPr>
          <w:rFonts w:eastAsia="仿宋_GB2312" w:hint="eastAsia"/>
          <w:sz w:val="32"/>
          <w:szCs w:val="32"/>
        </w:rPr>
        <w:t>组长</w:t>
      </w:r>
      <w:r>
        <w:rPr>
          <w:rFonts w:eastAsia="仿宋_GB2312" w:hint="eastAsia"/>
          <w:sz w:val="32"/>
          <w:szCs w:val="32"/>
        </w:rPr>
        <w:t>,</w:t>
      </w:r>
      <w:r>
        <w:rPr>
          <w:rFonts w:eastAsia="仿宋_GB2312" w:hint="eastAsia"/>
          <w:sz w:val="32"/>
          <w:szCs w:val="32"/>
        </w:rPr>
        <w:t>其他领导班子成员任副组长，办公室、政工科、局机关党委、局机关纪委（监察室）、信访室、法制科、</w:t>
      </w:r>
      <w:r w:rsidRPr="00385F86">
        <w:rPr>
          <w:rFonts w:eastAsia="仿宋_GB2312" w:hint="eastAsia"/>
          <w:sz w:val="32"/>
          <w:szCs w:val="32"/>
        </w:rPr>
        <w:t>规划建设科、房地产科、行政审批科、技术科、村镇科、安监站、质监站、物业维修资金管理中心、征收办、住房保障管理中心、交易与产权管理中心、档案室、墙改办，各分局（所）</w:t>
      </w:r>
      <w:r>
        <w:rPr>
          <w:rFonts w:eastAsia="仿宋_GB2312" w:hint="eastAsia"/>
          <w:sz w:val="32"/>
          <w:szCs w:val="32"/>
        </w:rPr>
        <w:lastRenderedPageBreak/>
        <w:t>主要负责人任成员</w:t>
      </w:r>
      <w:r>
        <w:rPr>
          <w:rFonts w:eastAsia="仿宋_GB2312" w:hint="eastAsia"/>
          <w:sz w:val="32"/>
          <w:szCs w:val="32"/>
        </w:rPr>
        <w:t>,</w:t>
      </w:r>
      <w:r>
        <w:rPr>
          <w:rFonts w:eastAsia="仿宋_GB2312" w:hint="eastAsia"/>
          <w:sz w:val="32"/>
          <w:szCs w:val="32"/>
        </w:rPr>
        <w:t>领导小组下设办公室，</w:t>
      </w:r>
      <w:r w:rsidRPr="003E6E17">
        <w:rPr>
          <w:rFonts w:eastAsia="仿宋_GB2312"/>
          <w:sz w:val="32"/>
          <w:szCs w:val="32"/>
        </w:rPr>
        <w:t>办公室设在</w:t>
      </w:r>
      <w:r>
        <w:rPr>
          <w:rFonts w:eastAsia="仿宋_GB2312" w:hint="eastAsia"/>
          <w:sz w:val="32"/>
          <w:szCs w:val="32"/>
        </w:rPr>
        <w:t>局机关纪委（监察室）。局各有关单位要</w:t>
      </w:r>
      <w:r w:rsidRPr="005B3E0C">
        <w:rPr>
          <w:rFonts w:eastAsia="仿宋_GB2312"/>
          <w:sz w:val="32"/>
          <w:szCs w:val="32"/>
        </w:rPr>
        <w:t>明确工作重点，各司其职，各负其责，共同推进。</w:t>
      </w:r>
    </w:p>
    <w:p w:rsidR="00583F8D" w:rsidRPr="005B3E0C" w:rsidRDefault="00583F8D" w:rsidP="00583F8D">
      <w:pPr>
        <w:spacing w:line="600" w:lineRule="exact"/>
        <w:ind w:firstLineChars="200" w:firstLine="640"/>
        <w:rPr>
          <w:rFonts w:eastAsia="仿宋_GB2312" w:hint="eastAsia"/>
          <w:sz w:val="32"/>
          <w:szCs w:val="32"/>
        </w:rPr>
      </w:pPr>
      <w:r w:rsidRPr="005B3E0C">
        <w:rPr>
          <w:rFonts w:eastAsia="楷体_GB2312"/>
          <w:sz w:val="32"/>
          <w:szCs w:val="32"/>
        </w:rPr>
        <w:t>（二）强化责任落实。</w:t>
      </w:r>
      <w:r w:rsidRPr="00AA3F3C">
        <w:rPr>
          <w:rFonts w:ascii="仿宋_GB2312" w:eastAsia="仿宋_GB2312" w:hint="eastAsia"/>
          <w:sz w:val="32"/>
          <w:szCs w:val="32"/>
        </w:rPr>
        <w:t>各</w:t>
      </w:r>
      <w:r>
        <w:rPr>
          <w:rFonts w:ascii="仿宋_GB2312" w:eastAsia="仿宋_GB2312" w:hint="eastAsia"/>
          <w:sz w:val="32"/>
          <w:szCs w:val="32"/>
        </w:rPr>
        <w:t>有关执法单位</w:t>
      </w:r>
      <w:r w:rsidRPr="005B3E0C">
        <w:rPr>
          <w:rFonts w:eastAsia="仿宋_GB2312"/>
          <w:sz w:val="32"/>
          <w:szCs w:val="32"/>
        </w:rPr>
        <w:t>认真履行基层站所执法队伍整顿行动的主体责任，严格开展自查自纠工作，严肃整顿本系统基层站所执法队伍违反</w:t>
      </w:r>
      <w:r w:rsidRPr="005B3E0C">
        <w:rPr>
          <w:rFonts w:eastAsia="仿宋_GB2312"/>
          <w:sz w:val="32"/>
          <w:szCs w:val="32"/>
        </w:rPr>
        <w:t>“</w:t>
      </w:r>
      <w:r w:rsidRPr="005B3E0C">
        <w:rPr>
          <w:rFonts w:eastAsia="仿宋_GB2312"/>
          <w:sz w:val="32"/>
          <w:szCs w:val="32"/>
        </w:rPr>
        <w:t>四个严禁</w:t>
      </w:r>
      <w:r w:rsidRPr="005B3E0C">
        <w:rPr>
          <w:rFonts w:eastAsia="仿宋_GB2312"/>
          <w:sz w:val="32"/>
          <w:szCs w:val="32"/>
        </w:rPr>
        <w:t>”</w:t>
      </w:r>
      <w:r w:rsidRPr="005B3E0C">
        <w:rPr>
          <w:rFonts w:eastAsia="仿宋_GB2312"/>
          <w:sz w:val="32"/>
          <w:szCs w:val="32"/>
        </w:rPr>
        <w:t>的行为，</w:t>
      </w:r>
      <w:r>
        <w:rPr>
          <w:rFonts w:eastAsia="仿宋_GB2312" w:hint="eastAsia"/>
          <w:sz w:val="32"/>
          <w:szCs w:val="32"/>
        </w:rPr>
        <w:t>认真落实“三个公开”，明确工作责任，营造活动氛围。</w:t>
      </w:r>
      <w:r w:rsidRPr="005B3E0C">
        <w:rPr>
          <w:rFonts w:eastAsia="仿宋_GB2312"/>
          <w:sz w:val="32"/>
          <w:szCs w:val="32"/>
        </w:rPr>
        <w:t>基层站所执法队伍整顿行动纳入</w:t>
      </w:r>
      <w:r>
        <w:rPr>
          <w:rFonts w:eastAsia="仿宋_GB2312" w:hint="eastAsia"/>
          <w:sz w:val="32"/>
          <w:szCs w:val="32"/>
        </w:rPr>
        <w:t>2019</w:t>
      </w:r>
      <w:r>
        <w:rPr>
          <w:rFonts w:eastAsia="仿宋_GB2312" w:hint="eastAsia"/>
          <w:sz w:val="32"/>
          <w:szCs w:val="32"/>
        </w:rPr>
        <w:t>年</w:t>
      </w:r>
      <w:r w:rsidRPr="005B3E0C">
        <w:rPr>
          <w:rFonts w:eastAsia="仿宋_GB2312"/>
          <w:sz w:val="32"/>
          <w:szCs w:val="32"/>
        </w:rPr>
        <w:t>年度</w:t>
      </w:r>
      <w:r>
        <w:rPr>
          <w:rFonts w:eastAsia="仿宋_GB2312" w:hint="eastAsia"/>
          <w:sz w:val="32"/>
          <w:szCs w:val="32"/>
        </w:rPr>
        <w:t>考核考绩。</w:t>
      </w:r>
    </w:p>
    <w:p w:rsidR="00583F8D" w:rsidRDefault="00583F8D" w:rsidP="00583F8D">
      <w:pPr>
        <w:spacing w:line="600" w:lineRule="exact"/>
        <w:ind w:firstLineChars="200" w:firstLine="640"/>
        <w:rPr>
          <w:rFonts w:eastAsia="仿宋_GB2312" w:hint="eastAsia"/>
          <w:sz w:val="32"/>
          <w:szCs w:val="32"/>
        </w:rPr>
      </w:pPr>
      <w:r w:rsidRPr="005B3E0C">
        <w:rPr>
          <w:rFonts w:eastAsia="楷体_GB2312"/>
          <w:sz w:val="32"/>
          <w:szCs w:val="32"/>
        </w:rPr>
        <w:t>（三）营造良好氛围。</w:t>
      </w:r>
      <w:r w:rsidRPr="00803BC4">
        <w:rPr>
          <w:rFonts w:ascii="仿宋_GB2312" w:eastAsia="仿宋_GB2312" w:hint="eastAsia"/>
          <w:sz w:val="32"/>
          <w:szCs w:val="32"/>
        </w:rPr>
        <w:t>各分局所</w:t>
      </w:r>
      <w:r w:rsidRPr="005B3E0C">
        <w:rPr>
          <w:rFonts w:eastAsia="仿宋_GB2312"/>
          <w:sz w:val="32"/>
          <w:szCs w:val="32"/>
        </w:rPr>
        <w:t>坚持开门搞整顿，采取多种方式对专项整顿行动进行广泛宣传，吸引群众、企业积极参与到意见线索征集、问题整治等活动中来。突出正面引导，在专项整治中的好经验好做法，要进行集中宣传报道、总结推广，营造良好舆论氛围。</w:t>
      </w:r>
    </w:p>
    <w:p w:rsidR="00583F8D" w:rsidRPr="00583F8D" w:rsidRDefault="00583F8D" w:rsidP="00583F8D">
      <w:pPr>
        <w:ind w:firstLineChars="200" w:firstLine="640"/>
        <w:rPr>
          <w:rFonts w:eastAsia="仿宋_GB2312" w:hint="eastAsia"/>
          <w:snapToGrid w:val="0"/>
          <w:color w:val="000000"/>
          <w:sz w:val="32"/>
          <w:szCs w:val="32"/>
        </w:rPr>
      </w:pPr>
      <w:r w:rsidRPr="00E86FB9">
        <w:rPr>
          <w:rFonts w:ascii="仿宋_GB2312" w:eastAsia="仿宋_GB2312" w:hint="eastAsia"/>
          <w:sz w:val="32"/>
          <w:szCs w:val="32"/>
        </w:rPr>
        <w:t>联系人：林素仙，联系电话：</w:t>
      </w:r>
      <w:r w:rsidRPr="00A3681B">
        <w:rPr>
          <w:rFonts w:ascii="仿宋_GB2312" w:eastAsia="仿宋_GB2312" w:hint="eastAsia"/>
          <w:color w:val="000000"/>
          <w:sz w:val="32"/>
          <w:szCs w:val="32"/>
        </w:rPr>
        <w:t>653260，电子邮箱：</w:t>
      </w:r>
      <w:hyperlink r:id="rId6" w:history="1">
        <w:r w:rsidRPr="00583F8D">
          <w:rPr>
            <w:rStyle w:val="a8"/>
            <w:rFonts w:ascii="仿宋_GB2312" w:eastAsia="仿宋_GB2312"/>
            <w:color w:val="000000"/>
            <w:sz w:val="32"/>
            <w:szCs w:val="32"/>
            <w:u w:val="none"/>
          </w:rPr>
          <w:t>136470103</w:t>
        </w:r>
        <w:r w:rsidRPr="00583F8D">
          <w:rPr>
            <w:rStyle w:val="a8"/>
            <w:rFonts w:ascii="仿宋_GB2312" w:eastAsia="仿宋_GB2312" w:hint="eastAsia"/>
            <w:color w:val="000000"/>
            <w:sz w:val="32"/>
            <w:szCs w:val="32"/>
            <w:u w:val="none"/>
          </w:rPr>
          <w:t>@qq.com,传真号码：63889000</w:t>
        </w:r>
      </w:hyperlink>
      <w:r w:rsidRPr="00583F8D">
        <w:rPr>
          <w:rFonts w:eastAsia="仿宋_GB2312" w:hint="eastAsia"/>
          <w:snapToGrid w:val="0"/>
          <w:color w:val="000000"/>
          <w:sz w:val="32"/>
          <w:szCs w:val="32"/>
        </w:rPr>
        <w:t>。</w:t>
      </w:r>
    </w:p>
    <w:p w:rsidR="00583F8D" w:rsidRDefault="00583F8D" w:rsidP="00583F8D">
      <w:pPr>
        <w:ind w:firstLineChars="200" w:firstLine="640"/>
        <w:rPr>
          <w:rFonts w:eastAsia="仿宋_GB2312" w:hint="eastAsia"/>
          <w:snapToGrid w:val="0"/>
          <w:color w:val="000000"/>
          <w:sz w:val="32"/>
          <w:szCs w:val="32"/>
        </w:rPr>
      </w:pPr>
    </w:p>
    <w:p w:rsidR="00583F8D" w:rsidRDefault="00583F8D" w:rsidP="00583F8D">
      <w:pPr>
        <w:spacing w:line="600" w:lineRule="exact"/>
        <w:ind w:firstLineChars="200" w:firstLine="640"/>
        <w:rPr>
          <w:rFonts w:ascii="仿宋_GB2312" w:eastAsia="仿宋_GB2312" w:hint="eastAsia"/>
          <w:sz w:val="32"/>
          <w:szCs w:val="32"/>
        </w:rPr>
      </w:pPr>
      <w:r w:rsidRPr="005D1A02">
        <w:rPr>
          <w:rFonts w:ascii="仿宋_GB2312" w:eastAsia="仿宋_GB2312" w:hint="eastAsia"/>
          <w:sz w:val="32"/>
          <w:szCs w:val="32"/>
        </w:rPr>
        <w:t>附件</w:t>
      </w:r>
      <w:r>
        <w:rPr>
          <w:rFonts w:ascii="仿宋_GB2312" w:eastAsia="仿宋_GB2312" w:hint="eastAsia"/>
          <w:sz w:val="32"/>
          <w:szCs w:val="32"/>
        </w:rPr>
        <w:t>:</w:t>
      </w:r>
      <w:r w:rsidRPr="005D1A02">
        <w:rPr>
          <w:rFonts w:hint="eastAsia"/>
        </w:rPr>
        <w:t xml:space="preserve"> </w:t>
      </w:r>
      <w:r w:rsidRPr="005D1A02">
        <w:rPr>
          <w:rFonts w:ascii="仿宋_GB2312" w:eastAsia="仿宋_GB2312" w:hint="eastAsia"/>
          <w:sz w:val="32"/>
          <w:szCs w:val="32"/>
        </w:rPr>
        <w:t>平阳县住建局分局所执法队伍集中整顿行动自查</w:t>
      </w:r>
      <w:r>
        <w:rPr>
          <w:rFonts w:ascii="仿宋_GB2312" w:eastAsia="仿宋_GB2312" w:hint="eastAsia"/>
          <w:sz w:val="32"/>
          <w:szCs w:val="32"/>
        </w:rPr>
        <w:t xml:space="preserve">    </w:t>
      </w:r>
    </w:p>
    <w:p w:rsidR="00583F8D" w:rsidRPr="005D1A02" w:rsidRDefault="00583F8D" w:rsidP="00583F8D">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r w:rsidRPr="005D1A02">
        <w:rPr>
          <w:rFonts w:ascii="仿宋_GB2312" w:eastAsia="仿宋_GB2312" w:hint="eastAsia"/>
          <w:sz w:val="32"/>
          <w:szCs w:val="32"/>
        </w:rPr>
        <w:t>整改表</w:t>
      </w:r>
    </w:p>
    <w:p w:rsidR="00583F8D" w:rsidRDefault="00583F8D" w:rsidP="00A1029C">
      <w:pPr>
        <w:ind w:firstLineChars="150" w:firstLine="480"/>
        <w:rPr>
          <w:rFonts w:eastAsia="仿宋_GB2312" w:hint="eastAsia"/>
          <w:snapToGrid w:val="0"/>
          <w:color w:val="000000"/>
          <w:sz w:val="32"/>
          <w:szCs w:val="32"/>
        </w:rPr>
      </w:pPr>
    </w:p>
    <w:p w:rsidR="00583F8D" w:rsidRDefault="00583F8D" w:rsidP="00583F8D">
      <w:pPr>
        <w:spacing w:line="600" w:lineRule="exact"/>
        <w:ind w:firstLineChars="150" w:firstLine="315"/>
        <w:rPr>
          <w:rFonts w:hint="eastAsia"/>
        </w:rPr>
      </w:pPr>
    </w:p>
    <w:p w:rsidR="00583F8D" w:rsidRDefault="00583F8D" w:rsidP="00583F8D">
      <w:pPr>
        <w:spacing w:line="600" w:lineRule="exact"/>
        <w:ind w:firstLineChars="150" w:firstLine="315"/>
        <w:rPr>
          <w:rFonts w:hint="eastAsia"/>
        </w:rPr>
      </w:pPr>
    </w:p>
    <w:p w:rsidR="00583F8D" w:rsidRDefault="00583F8D" w:rsidP="00583F8D">
      <w:pPr>
        <w:spacing w:line="600" w:lineRule="exact"/>
        <w:ind w:firstLineChars="150" w:firstLine="315"/>
        <w:rPr>
          <w:rFonts w:hint="eastAsia"/>
        </w:rPr>
      </w:pPr>
    </w:p>
    <w:p w:rsidR="00583F8D" w:rsidRDefault="00583F8D" w:rsidP="00A1029C">
      <w:pPr>
        <w:spacing w:line="600" w:lineRule="exact"/>
        <w:rPr>
          <w:rFonts w:hint="eastAsia"/>
        </w:rPr>
        <w:sectPr w:rsidR="00583F8D" w:rsidSect="005F6AB6">
          <w:footerReference w:type="even" r:id="rId7"/>
          <w:footerReference w:type="default" r:id="rId8"/>
          <w:pgSz w:w="11906" w:h="16838"/>
          <w:pgMar w:top="1985" w:right="1531" w:bottom="1531" w:left="1531" w:header="851" w:footer="992" w:gutter="0"/>
          <w:pgNumType w:fmt="numberInDash"/>
          <w:cols w:space="425"/>
          <w:docGrid w:type="linesAndChars" w:linePitch="312"/>
        </w:sectPr>
      </w:pPr>
    </w:p>
    <w:p w:rsidR="00583F8D" w:rsidRPr="00583F8D" w:rsidRDefault="00583F8D" w:rsidP="00AF3797">
      <w:pPr>
        <w:rPr>
          <w:rFonts w:ascii="仿宋_GB2312" w:eastAsia="仿宋_GB2312" w:hint="eastAsia"/>
          <w:sz w:val="32"/>
          <w:szCs w:val="32"/>
        </w:rPr>
      </w:pPr>
      <w:r w:rsidRPr="00583F8D">
        <w:rPr>
          <w:rFonts w:ascii="仿宋_GB2312" w:eastAsia="仿宋_GB2312" w:hint="eastAsia"/>
          <w:sz w:val="32"/>
          <w:szCs w:val="32"/>
        </w:rPr>
        <w:lastRenderedPageBreak/>
        <w:t>附件:</w:t>
      </w:r>
    </w:p>
    <w:p w:rsidR="00583F8D" w:rsidRPr="00684CF5" w:rsidRDefault="00583F8D" w:rsidP="00AF3797">
      <w:pPr>
        <w:jc w:val="center"/>
        <w:rPr>
          <w:rFonts w:ascii="仿宋_GB2312" w:eastAsia="仿宋_GB2312" w:hint="eastAsia"/>
          <w:b/>
          <w:sz w:val="44"/>
          <w:szCs w:val="44"/>
        </w:rPr>
      </w:pPr>
      <w:r w:rsidRPr="00684CF5">
        <w:rPr>
          <w:rFonts w:ascii="仿宋_GB2312" w:eastAsia="仿宋_GB2312" w:hint="eastAsia"/>
          <w:b/>
          <w:sz w:val="44"/>
          <w:szCs w:val="44"/>
        </w:rPr>
        <w:t>平阳县住建局</w:t>
      </w:r>
      <w:r>
        <w:rPr>
          <w:rFonts w:ascii="仿宋_GB2312" w:eastAsia="仿宋_GB2312" w:hint="eastAsia"/>
          <w:b/>
          <w:sz w:val="44"/>
          <w:szCs w:val="44"/>
        </w:rPr>
        <w:t>分局</w:t>
      </w:r>
      <w:r w:rsidRPr="00684CF5">
        <w:rPr>
          <w:rFonts w:ascii="仿宋_GB2312" w:eastAsia="仿宋_GB2312" w:hint="eastAsia"/>
          <w:b/>
          <w:sz w:val="44"/>
          <w:szCs w:val="44"/>
        </w:rPr>
        <w:t>所执法队伍集中整顿行动自查整改表</w:t>
      </w:r>
    </w:p>
    <w:p w:rsidR="00583F8D" w:rsidRDefault="00583F8D" w:rsidP="00AF3797">
      <w:pPr>
        <w:rPr>
          <w:rFonts w:hint="eastAsia"/>
        </w:rPr>
      </w:pPr>
      <w:r w:rsidRPr="00684CF5">
        <w:rPr>
          <w:rFonts w:ascii="仿宋_GB2312" w:eastAsia="仿宋_GB2312" w:hint="eastAsia"/>
        </w:rPr>
        <w:t>填报单位（公章）：</w:t>
      </w:r>
      <w:r>
        <w:rPr>
          <w:rFonts w:ascii="仿宋_GB2312" w:eastAsia="仿宋_GB2312" w:hint="eastAsia"/>
        </w:rPr>
        <w:t xml:space="preserve">    </w:t>
      </w:r>
      <w:r w:rsidRPr="00684CF5">
        <w:rPr>
          <w:rFonts w:ascii="仿宋_GB2312" w:eastAsia="仿宋_GB2312" w:hint="eastAsia"/>
        </w:rPr>
        <w:t xml:space="preserve">            </w:t>
      </w:r>
      <w:r>
        <w:rPr>
          <w:rFonts w:ascii="仿宋_GB2312" w:eastAsia="仿宋_GB2312" w:hint="eastAsia"/>
        </w:rPr>
        <w:t xml:space="preserve">负责人签名：                   </w:t>
      </w:r>
      <w:r w:rsidRPr="00684CF5">
        <w:rPr>
          <w:rFonts w:ascii="仿宋_GB2312" w:eastAsia="仿宋_GB2312" w:hint="eastAsia"/>
        </w:rPr>
        <w:t>填报时间：2019年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4142"/>
        <w:gridCol w:w="3827"/>
        <w:gridCol w:w="3526"/>
        <w:gridCol w:w="1853"/>
      </w:tblGrid>
      <w:tr w:rsidR="00583F8D" w:rsidRPr="00684CF5" w:rsidTr="00583F8D">
        <w:trPr>
          <w:trHeight w:val="1068"/>
        </w:trPr>
        <w:tc>
          <w:tcPr>
            <w:tcW w:w="644" w:type="dxa"/>
            <w:vAlign w:val="center"/>
          </w:tcPr>
          <w:p w:rsidR="00583F8D" w:rsidRPr="00684CF5" w:rsidRDefault="00583F8D" w:rsidP="00555E25">
            <w:pPr>
              <w:rPr>
                <w:rFonts w:ascii="仿宋_GB2312" w:eastAsia="仿宋_GB2312" w:hint="eastAsia"/>
              </w:rPr>
            </w:pPr>
            <w:r w:rsidRPr="00684CF5">
              <w:rPr>
                <w:rFonts w:ascii="仿宋_GB2312" w:eastAsia="仿宋_GB2312" w:hint="eastAsia"/>
              </w:rPr>
              <w:t>序号</w:t>
            </w:r>
          </w:p>
        </w:tc>
        <w:tc>
          <w:tcPr>
            <w:tcW w:w="4142" w:type="dxa"/>
            <w:vAlign w:val="center"/>
          </w:tcPr>
          <w:p w:rsidR="00583F8D" w:rsidRPr="00684CF5" w:rsidRDefault="00583F8D" w:rsidP="00555E25">
            <w:pPr>
              <w:jc w:val="center"/>
              <w:rPr>
                <w:rFonts w:ascii="仿宋_GB2312" w:eastAsia="仿宋_GB2312" w:hint="eastAsia"/>
              </w:rPr>
            </w:pPr>
            <w:r w:rsidRPr="00684CF5">
              <w:rPr>
                <w:rFonts w:ascii="仿宋_GB2312" w:eastAsia="仿宋_GB2312" w:hint="eastAsia"/>
              </w:rPr>
              <w:t>自查内容</w:t>
            </w:r>
          </w:p>
        </w:tc>
        <w:tc>
          <w:tcPr>
            <w:tcW w:w="3827" w:type="dxa"/>
            <w:vAlign w:val="center"/>
          </w:tcPr>
          <w:p w:rsidR="00583F8D" w:rsidRPr="00684CF5" w:rsidRDefault="00583F8D" w:rsidP="00555E25">
            <w:pPr>
              <w:jc w:val="center"/>
              <w:rPr>
                <w:rFonts w:ascii="仿宋_GB2312" w:eastAsia="仿宋_GB2312" w:hint="eastAsia"/>
              </w:rPr>
            </w:pPr>
            <w:r w:rsidRPr="00684CF5">
              <w:rPr>
                <w:rFonts w:ascii="仿宋_GB2312" w:eastAsia="仿宋_GB2312" w:hint="eastAsia"/>
              </w:rPr>
              <w:t>自查存在问题</w:t>
            </w:r>
          </w:p>
        </w:tc>
        <w:tc>
          <w:tcPr>
            <w:tcW w:w="3526" w:type="dxa"/>
            <w:vAlign w:val="center"/>
          </w:tcPr>
          <w:p w:rsidR="00583F8D" w:rsidRPr="00684CF5" w:rsidRDefault="00583F8D" w:rsidP="00555E25">
            <w:pPr>
              <w:jc w:val="center"/>
              <w:rPr>
                <w:rFonts w:ascii="仿宋_GB2312" w:eastAsia="仿宋_GB2312" w:hint="eastAsia"/>
              </w:rPr>
            </w:pPr>
            <w:r w:rsidRPr="00684CF5">
              <w:rPr>
                <w:rFonts w:ascii="仿宋_GB2312" w:eastAsia="仿宋_GB2312" w:hint="eastAsia"/>
              </w:rPr>
              <w:t>整改措施</w:t>
            </w:r>
          </w:p>
        </w:tc>
        <w:tc>
          <w:tcPr>
            <w:tcW w:w="1853" w:type="dxa"/>
            <w:vAlign w:val="center"/>
          </w:tcPr>
          <w:p w:rsidR="00583F8D" w:rsidRPr="00684CF5" w:rsidRDefault="00583F8D" w:rsidP="00555E25">
            <w:pPr>
              <w:jc w:val="center"/>
              <w:rPr>
                <w:rFonts w:ascii="仿宋_GB2312" w:eastAsia="仿宋_GB2312" w:hint="eastAsia"/>
              </w:rPr>
            </w:pPr>
            <w:r w:rsidRPr="00684CF5">
              <w:rPr>
                <w:rFonts w:ascii="仿宋_GB2312" w:eastAsia="仿宋_GB2312" w:hint="eastAsia"/>
              </w:rPr>
              <w:t>整改时限</w:t>
            </w:r>
          </w:p>
        </w:tc>
      </w:tr>
      <w:tr w:rsidR="00583F8D" w:rsidRPr="00684CF5" w:rsidTr="00583F8D">
        <w:tc>
          <w:tcPr>
            <w:tcW w:w="644" w:type="dxa"/>
            <w:vAlign w:val="center"/>
          </w:tcPr>
          <w:p w:rsidR="00583F8D" w:rsidRPr="00AF3797" w:rsidRDefault="00583F8D" w:rsidP="00555E25">
            <w:pPr>
              <w:jc w:val="center"/>
              <w:rPr>
                <w:sz w:val="28"/>
                <w:szCs w:val="28"/>
              </w:rPr>
            </w:pPr>
            <w:r w:rsidRPr="00AF3797">
              <w:rPr>
                <w:rFonts w:hint="eastAsia"/>
                <w:sz w:val="28"/>
                <w:szCs w:val="28"/>
              </w:rPr>
              <w:t>1</w:t>
            </w:r>
          </w:p>
        </w:tc>
        <w:tc>
          <w:tcPr>
            <w:tcW w:w="4142" w:type="dxa"/>
            <w:vAlign w:val="center"/>
          </w:tcPr>
          <w:p w:rsidR="00583F8D" w:rsidRPr="0059152D" w:rsidRDefault="00583F8D" w:rsidP="00567E59">
            <w:pPr>
              <w:rPr>
                <w:rFonts w:eastAsia="仿宋_GB2312" w:hint="eastAsia"/>
                <w:szCs w:val="21"/>
              </w:rPr>
            </w:pPr>
            <w:r w:rsidRPr="0059152D">
              <w:rPr>
                <w:rFonts w:eastAsia="仿宋_GB2312"/>
                <w:szCs w:val="21"/>
              </w:rPr>
              <w:t>严禁吃拿卡要。重点查处下列违纪违法行为：在工作中索取、接受或者以借用为名占用管理和服务对象财物的；接受管理和服务对象提供的可能影响公正执行公务的宴请以及旅游、健身、娱乐等活动安排的；接受管理和服务对象的贵重礼品、礼金和各种有价证券、支付凭证的；向管理和服务对象摊派钱物、索要赞助，或要求接受有偿服务、购买指定商品的；让管理和服务对象报销或支付应由个人负担的任何费用的；向管理和服务对象乱收费、乱罚款，或者通过中间人、中介机构变相收费的；其他利用职权进行吃拿卡要的行为。</w:t>
            </w:r>
          </w:p>
        </w:tc>
        <w:tc>
          <w:tcPr>
            <w:tcW w:w="3827" w:type="dxa"/>
          </w:tcPr>
          <w:p w:rsidR="00583F8D" w:rsidRPr="00AF3797" w:rsidRDefault="00583F8D" w:rsidP="00555E25">
            <w:pPr>
              <w:rPr>
                <w:sz w:val="28"/>
                <w:szCs w:val="28"/>
              </w:rPr>
            </w:pPr>
          </w:p>
        </w:tc>
        <w:tc>
          <w:tcPr>
            <w:tcW w:w="3526" w:type="dxa"/>
          </w:tcPr>
          <w:p w:rsidR="00583F8D" w:rsidRPr="00684CF5" w:rsidRDefault="00583F8D" w:rsidP="00555E25"/>
        </w:tc>
        <w:tc>
          <w:tcPr>
            <w:tcW w:w="1853" w:type="dxa"/>
          </w:tcPr>
          <w:p w:rsidR="00583F8D" w:rsidRPr="00684CF5" w:rsidRDefault="00583F8D" w:rsidP="00555E25"/>
        </w:tc>
      </w:tr>
      <w:tr w:rsidR="00583F8D" w:rsidRPr="00684CF5" w:rsidTr="00583F8D">
        <w:tc>
          <w:tcPr>
            <w:tcW w:w="644" w:type="dxa"/>
            <w:vAlign w:val="center"/>
          </w:tcPr>
          <w:p w:rsidR="00583F8D" w:rsidRPr="00AF3797" w:rsidRDefault="00583F8D" w:rsidP="00555E25">
            <w:pPr>
              <w:jc w:val="center"/>
              <w:rPr>
                <w:sz w:val="28"/>
                <w:szCs w:val="28"/>
              </w:rPr>
            </w:pPr>
            <w:r w:rsidRPr="00AF3797">
              <w:rPr>
                <w:rFonts w:hint="eastAsia"/>
                <w:sz w:val="28"/>
                <w:szCs w:val="28"/>
              </w:rPr>
              <w:t>2</w:t>
            </w:r>
          </w:p>
        </w:tc>
        <w:tc>
          <w:tcPr>
            <w:tcW w:w="4142" w:type="dxa"/>
            <w:vAlign w:val="center"/>
          </w:tcPr>
          <w:p w:rsidR="00583F8D" w:rsidRPr="00C47730" w:rsidRDefault="00583F8D" w:rsidP="00567E59">
            <w:pPr>
              <w:rPr>
                <w:rFonts w:eastAsia="仿宋_GB2312" w:hint="eastAsia"/>
                <w:szCs w:val="21"/>
              </w:rPr>
            </w:pPr>
            <w:r w:rsidRPr="00C47730">
              <w:rPr>
                <w:rFonts w:eastAsia="仿宋_GB2312" w:hint="eastAsia"/>
                <w:szCs w:val="21"/>
              </w:rPr>
              <w:t>严禁利益输送。重点查处下列违纪违法行为：利用职权打招呼或受人请托为本人、配偶、子女及其配偶、其他特定关系人承揽业务，</w:t>
            </w:r>
            <w:proofErr w:type="gramStart"/>
            <w:r w:rsidRPr="00C47730">
              <w:rPr>
                <w:rFonts w:eastAsia="仿宋_GB2312" w:hint="eastAsia"/>
                <w:szCs w:val="21"/>
              </w:rPr>
              <w:t>揽储揽保的</w:t>
            </w:r>
            <w:proofErr w:type="gramEnd"/>
            <w:r w:rsidRPr="00C47730">
              <w:rPr>
                <w:rFonts w:eastAsia="仿宋_GB2312" w:hint="eastAsia"/>
                <w:szCs w:val="21"/>
              </w:rPr>
              <w:t>；利用职权要求企业为他人违规提供借贷或以其他方式提供资金并从中牟利的；利用职权以赌博、干股等形式为</w:t>
            </w:r>
            <w:r w:rsidRPr="00C47730">
              <w:rPr>
                <w:rFonts w:eastAsia="仿宋_GB2312" w:hint="eastAsia"/>
                <w:szCs w:val="21"/>
              </w:rPr>
              <w:lastRenderedPageBreak/>
              <w:t>本人、配偶、子女及其配偶、其他特定关系人输送利益的；利用职权要求企业以不合理的高价向他人支付费用或分配收益并从中牟利的；其他利用职权进行利益输送的行为。</w:t>
            </w:r>
          </w:p>
        </w:tc>
        <w:tc>
          <w:tcPr>
            <w:tcW w:w="3827" w:type="dxa"/>
          </w:tcPr>
          <w:p w:rsidR="00583F8D" w:rsidRPr="00AF3797" w:rsidRDefault="00583F8D" w:rsidP="00555E25">
            <w:pPr>
              <w:rPr>
                <w:sz w:val="28"/>
                <w:szCs w:val="28"/>
              </w:rPr>
            </w:pPr>
          </w:p>
        </w:tc>
        <w:tc>
          <w:tcPr>
            <w:tcW w:w="3526" w:type="dxa"/>
          </w:tcPr>
          <w:p w:rsidR="00583F8D" w:rsidRPr="00684CF5" w:rsidRDefault="00583F8D" w:rsidP="00555E25"/>
        </w:tc>
        <w:tc>
          <w:tcPr>
            <w:tcW w:w="1853" w:type="dxa"/>
          </w:tcPr>
          <w:p w:rsidR="00583F8D" w:rsidRPr="00684CF5" w:rsidRDefault="00583F8D" w:rsidP="00555E25"/>
        </w:tc>
      </w:tr>
      <w:tr w:rsidR="00583F8D" w:rsidRPr="00684CF5" w:rsidTr="00583F8D">
        <w:trPr>
          <w:trHeight w:val="917"/>
        </w:trPr>
        <w:tc>
          <w:tcPr>
            <w:tcW w:w="644" w:type="dxa"/>
            <w:vAlign w:val="center"/>
          </w:tcPr>
          <w:p w:rsidR="00583F8D" w:rsidRPr="00AF3797" w:rsidRDefault="00583F8D" w:rsidP="00555E25">
            <w:pPr>
              <w:jc w:val="center"/>
              <w:rPr>
                <w:sz w:val="28"/>
                <w:szCs w:val="28"/>
              </w:rPr>
            </w:pPr>
            <w:r w:rsidRPr="00AF3797">
              <w:rPr>
                <w:rFonts w:hint="eastAsia"/>
                <w:sz w:val="28"/>
                <w:szCs w:val="28"/>
              </w:rPr>
              <w:lastRenderedPageBreak/>
              <w:t>3</w:t>
            </w:r>
          </w:p>
        </w:tc>
        <w:tc>
          <w:tcPr>
            <w:tcW w:w="4142" w:type="dxa"/>
          </w:tcPr>
          <w:p w:rsidR="00583F8D" w:rsidRPr="0059152D" w:rsidRDefault="00583F8D" w:rsidP="0059152D">
            <w:pPr>
              <w:rPr>
                <w:rFonts w:ascii="仿宋_GB2312" w:eastAsia="仿宋_GB2312" w:hint="eastAsia"/>
                <w:szCs w:val="21"/>
              </w:rPr>
            </w:pPr>
            <w:r w:rsidRPr="0059152D">
              <w:rPr>
                <w:rFonts w:ascii="仿宋_GB2312" w:eastAsia="仿宋_GB2312" w:hint="eastAsia"/>
                <w:szCs w:val="21"/>
              </w:rPr>
              <w:t>严禁优亲厚友。重点查处下列违纪违法行为：在房地产市场监管、物业行业监管（含物业维修资金监管）、房屋建筑和市政工程质量和安全监管、建筑市场监管和行政审批等方面的执法行为，以及相关的欠薪清理、农房救助等，利用信息不对等、不透明或选择性公开的情况，违规为亲朋好友谋取私利的；利用职权或职务影响为亲友出谋划策、打政策“擦边球”的；其他利用职权优亲厚友的行为。</w:t>
            </w:r>
          </w:p>
        </w:tc>
        <w:tc>
          <w:tcPr>
            <w:tcW w:w="3827" w:type="dxa"/>
          </w:tcPr>
          <w:p w:rsidR="00583F8D" w:rsidRPr="00AF3797" w:rsidRDefault="00583F8D" w:rsidP="00555E25">
            <w:pPr>
              <w:rPr>
                <w:sz w:val="28"/>
                <w:szCs w:val="28"/>
              </w:rPr>
            </w:pPr>
          </w:p>
        </w:tc>
        <w:tc>
          <w:tcPr>
            <w:tcW w:w="3526" w:type="dxa"/>
          </w:tcPr>
          <w:p w:rsidR="00583F8D" w:rsidRPr="00684CF5" w:rsidRDefault="00583F8D" w:rsidP="00555E25"/>
        </w:tc>
        <w:tc>
          <w:tcPr>
            <w:tcW w:w="1853" w:type="dxa"/>
          </w:tcPr>
          <w:p w:rsidR="00583F8D" w:rsidRPr="00684CF5" w:rsidRDefault="00583F8D" w:rsidP="00555E25"/>
        </w:tc>
      </w:tr>
      <w:tr w:rsidR="00583F8D" w:rsidRPr="00684CF5" w:rsidTr="00583F8D">
        <w:tc>
          <w:tcPr>
            <w:tcW w:w="644" w:type="dxa"/>
            <w:vAlign w:val="center"/>
          </w:tcPr>
          <w:p w:rsidR="00583F8D" w:rsidRPr="00AF3797" w:rsidRDefault="00583F8D" w:rsidP="00555E25">
            <w:pPr>
              <w:jc w:val="center"/>
              <w:rPr>
                <w:sz w:val="28"/>
                <w:szCs w:val="28"/>
              </w:rPr>
            </w:pPr>
            <w:r w:rsidRPr="00AF3797">
              <w:rPr>
                <w:rFonts w:hint="eastAsia"/>
                <w:sz w:val="28"/>
                <w:szCs w:val="28"/>
              </w:rPr>
              <w:t>4</w:t>
            </w:r>
          </w:p>
        </w:tc>
        <w:tc>
          <w:tcPr>
            <w:tcW w:w="4142" w:type="dxa"/>
            <w:vAlign w:val="center"/>
          </w:tcPr>
          <w:p w:rsidR="00583F8D" w:rsidRPr="0059152D" w:rsidRDefault="00583F8D" w:rsidP="00567E59">
            <w:pPr>
              <w:rPr>
                <w:rFonts w:ascii="仿宋_GB2312" w:eastAsia="仿宋_GB2312" w:hint="eastAsia"/>
                <w:szCs w:val="21"/>
              </w:rPr>
            </w:pPr>
            <w:r w:rsidRPr="0059152D">
              <w:rPr>
                <w:rFonts w:ascii="仿宋_GB2312" w:eastAsia="仿宋_GB2312" w:hint="eastAsia"/>
                <w:szCs w:val="21"/>
              </w:rPr>
              <w:t>严禁弄权渎职。重点查处下列违纪违法行为：对县委、县政府的重大决策部署、上级布置的任务以及领导交办的事项阳奉阴违，弄虚作假，回避矛盾，欺瞒上级的；在工作中存在慵懒散慢、推诿扯皮、不敢担当、层层推卸责任的；搞选择性执法、随意性执法、报复性执法，“没有关系不办事、有了关系乱办事”</w:t>
            </w:r>
            <w:r w:rsidRPr="0059152D">
              <w:rPr>
                <w:rFonts w:ascii="仿宋_GB2312" w:eastAsia="仿宋_GB2312"/>
                <w:szCs w:val="21"/>
              </w:rPr>
              <w:t xml:space="preserve"> 的；利用手中权力</w:t>
            </w:r>
            <w:r w:rsidRPr="0059152D">
              <w:rPr>
                <w:rFonts w:ascii="仿宋_GB2312" w:eastAsia="仿宋_GB2312"/>
                <w:szCs w:val="21"/>
              </w:rPr>
              <w:t>“</w:t>
            </w:r>
            <w:r w:rsidRPr="0059152D">
              <w:rPr>
                <w:rFonts w:ascii="仿宋_GB2312" w:eastAsia="仿宋_GB2312"/>
                <w:szCs w:val="21"/>
              </w:rPr>
              <w:t>耍威显摆</w:t>
            </w:r>
            <w:r w:rsidRPr="0059152D">
              <w:rPr>
                <w:rFonts w:ascii="仿宋_GB2312" w:eastAsia="仿宋_GB2312"/>
                <w:szCs w:val="21"/>
              </w:rPr>
              <w:t>”</w:t>
            </w:r>
            <w:r w:rsidRPr="0059152D">
              <w:rPr>
                <w:rFonts w:ascii="仿宋_GB2312" w:eastAsia="仿宋_GB2312"/>
                <w:szCs w:val="21"/>
              </w:rPr>
              <w:t>，媚上欺下，看人下菜，有利则上，无利则推，人为设置障碍、制造麻烦的；其他弄权渎职的行为。</w:t>
            </w:r>
          </w:p>
        </w:tc>
        <w:tc>
          <w:tcPr>
            <w:tcW w:w="3827" w:type="dxa"/>
          </w:tcPr>
          <w:p w:rsidR="00583F8D" w:rsidRPr="00AF3797" w:rsidRDefault="00583F8D" w:rsidP="00555E25">
            <w:pPr>
              <w:rPr>
                <w:sz w:val="28"/>
                <w:szCs w:val="28"/>
              </w:rPr>
            </w:pPr>
          </w:p>
        </w:tc>
        <w:tc>
          <w:tcPr>
            <w:tcW w:w="3526" w:type="dxa"/>
          </w:tcPr>
          <w:p w:rsidR="00583F8D" w:rsidRPr="00684CF5" w:rsidRDefault="00583F8D" w:rsidP="00555E25"/>
        </w:tc>
        <w:tc>
          <w:tcPr>
            <w:tcW w:w="1853" w:type="dxa"/>
          </w:tcPr>
          <w:p w:rsidR="00583F8D" w:rsidRPr="00684CF5" w:rsidRDefault="00583F8D" w:rsidP="00555E25"/>
        </w:tc>
      </w:tr>
    </w:tbl>
    <w:p w:rsidR="00583F8D" w:rsidRDefault="00583F8D" w:rsidP="00583F8D">
      <w:pPr>
        <w:spacing w:line="600" w:lineRule="exact"/>
        <w:ind w:firstLineChars="150" w:firstLine="315"/>
        <w:rPr>
          <w:rFonts w:hint="eastAsia"/>
        </w:rPr>
      </w:pPr>
    </w:p>
    <w:sectPr w:rsidR="00583F8D" w:rsidSect="00583F8D">
      <w:footerReference w:type="default" r:id="rId9"/>
      <w:pgSz w:w="16838" w:h="11906" w:orient="landscape"/>
      <w:pgMar w:top="1531" w:right="1531" w:bottom="153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667" w:rsidRDefault="00C70667" w:rsidP="000E35A2">
      <w:r>
        <w:separator/>
      </w:r>
    </w:p>
  </w:endnote>
  <w:endnote w:type="continuationSeparator" w:id="0">
    <w:p w:rsidR="00C70667" w:rsidRDefault="00C70667" w:rsidP="000E35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D" w:rsidRDefault="00583F8D" w:rsidP="0069201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3F8D" w:rsidRDefault="00583F8D" w:rsidP="00C05E2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sz w:val="24"/>
        <w:szCs w:val="24"/>
      </w:rPr>
      <w:id w:val="5535501"/>
      <w:docPartObj>
        <w:docPartGallery w:val="Page Numbers (Bottom of Page)"/>
        <w:docPartUnique/>
      </w:docPartObj>
    </w:sdtPr>
    <w:sdtContent>
      <w:p w:rsidR="00583F8D" w:rsidRPr="009B54FC" w:rsidRDefault="00583F8D" w:rsidP="00583F8D">
        <w:pPr>
          <w:pStyle w:val="a4"/>
          <w:framePr w:wrap="around" w:vAnchor="text" w:hAnchor="margin" w:xAlign="outside" w:y="1"/>
          <w:rPr>
            <w:rStyle w:val="a6"/>
            <w:sz w:val="24"/>
            <w:szCs w:val="24"/>
          </w:rPr>
        </w:pPr>
        <w:r w:rsidRPr="009B54FC">
          <w:rPr>
            <w:rStyle w:val="a6"/>
            <w:sz w:val="24"/>
            <w:szCs w:val="24"/>
          </w:rPr>
          <w:fldChar w:fldCharType="begin"/>
        </w:r>
        <w:r w:rsidRPr="009B54FC">
          <w:rPr>
            <w:rStyle w:val="a6"/>
            <w:sz w:val="24"/>
            <w:szCs w:val="24"/>
          </w:rPr>
          <w:instrText xml:space="preserve">PAGE  </w:instrText>
        </w:r>
        <w:r w:rsidRPr="009B54FC">
          <w:rPr>
            <w:rStyle w:val="a6"/>
            <w:sz w:val="24"/>
            <w:szCs w:val="24"/>
          </w:rPr>
          <w:fldChar w:fldCharType="separate"/>
        </w:r>
        <w:r w:rsidR="004F56CE">
          <w:rPr>
            <w:rStyle w:val="a6"/>
            <w:noProof/>
            <w:sz w:val="24"/>
            <w:szCs w:val="24"/>
          </w:rPr>
          <w:t>- 1 -</w:t>
        </w:r>
        <w:r w:rsidRPr="009B54FC">
          <w:rPr>
            <w:rStyle w:val="a6"/>
            <w:sz w:val="24"/>
            <w:szCs w:val="24"/>
          </w:rPr>
          <w:fldChar w:fldCharType="end"/>
        </w:r>
      </w:p>
    </w:sdtContent>
  </w:sdt>
  <w:p w:rsidR="00583F8D" w:rsidRDefault="00583F8D" w:rsidP="00C05E2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sz w:val="24"/>
        <w:szCs w:val="24"/>
      </w:rPr>
      <w:id w:val="11442844"/>
      <w:docPartObj>
        <w:docPartGallery w:val="Page Numbers (Bottom of Page)"/>
        <w:docPartUnique/>
      </w:docPartObj>
    </w:sdtPr>
    <w:sdtContent>
      <w:p w:rsidR="007B2171" w:rsidRPr="009B54FC" w:rsidRDefault="00230DD7" w:rsidP="007B2171">
        <w:pPr>
          <w:pStyle w:val="a4"/>
          <w:framePr w:wrap="around" w:vAnchor="text" w:hAnchor="margin" w:xAlign="outside" w:y="1"/>
          <w:rPr>
            <w:rStyle w:val="a6"/>
            <w:sz w:val="24"/>
            <w:szCs w:val="24"/>
          </w:rPr>
        </w:pPr>
        <w:r w:rsidRPr="009B54FC">
          <w:rPr>
            <w:rStyle w:val="a6"/>
            <w:sz w:val="24"/>
            <w:szCs w:val="24"/>
          </w:rPr>
          <w:fldChar w:fldCharType="begin"/>
        </w:r>
        <w:r w:rsidR="007B2171" w:rsidRPr="009B54FC">
          <w:rPr>
            <w:rStyle w:val="a6"/>
            <w:sz w:val="24"/>
            <w:szCs w:val="24"/>
          </w:rPr>
          <w:instrText xml:space="preserve">PAGE  </w:instrText>
        </w:r>
        <w:r w:rsidRPr="009B54FC">
          <w:rPr>
            <w:rStyle w:val="a6"/>
            <w:sz w:val="24"/>
            <w:szCs w:val="24"/>
          </w:rPr>
          <w:fldChar w:fldCharType="separate"/>
        </w:r>
        <w:r w:rsidR="00CE00AD">
          <w:rPr>
            <w:rStyle w:val="a6"/>
            <w:noProof/>
            <w:sz w:val="24"/>
            <w:szCs w:val="24"/>
          </w:rPr>
          <w:t>- 8 -</w:t>
        </w:r>
        <w:r w:rsidRPr="009B54FC">
          <w:rPr>
            <w:rStyle w:val="a6"/>
            <w:sz w:val="24"/>
            <w:szCs w:val="24"/>
          </w:rPr>
          <w:fldChar w:fldCharType="end"/>
        </w:r>
      </w:p>
    </w:sdtContent>
  </w:sdt>
  <w:p w:rsidR="007B2171" w:rsidRDefault="007B21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667" w:rsidRDefault="00C70667" w:rsidP="000E35A2">
      <w:r>
        <w:separator/>
      </w:r>
    </w:p>
  </w:footnote>
  <w:footnote w:type="continuationSeparator" w:id="0">
    <w:p w:rsidR="00C70667" w:rsidRDefault="00C70667" w:rsidP="000E3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3E10"/>
    <w:rsid w:val="00022213"/>
    <w:rsid w:val="000B18D7"/>
    <w:rsid w:val="000E35A2"/>
    <w:rsid w:val="000E419C"/>
    <w:rsid w:val="00130B12"/>
    <w:rsid w:val="001750BA"/>
    <w:rsid w:val="001752C2"/>
    <w:rsid w:val="001B35CC"/>
    <w:rsid w:val="001F7DFE"/>
    <w:rsid w:val="00202C22"/>
    <w:rsid w:val="00230DD7"/>
    <w:rsid w:val="002403F7"/>
    <w:rsid w:val="002C50F4"/>
    <w:rsid w:val="002C59F7"/>
    <w:rsid w:val="002D0B2A"/>
    <w:rsid w:val="002E2A19"/>
    <w:rsid w:val="002F58B4"/>
    <w:rsid w:val="0033655D"/>
    <w:rsid w:val="00355138"/>
    <w:rsid w:val="00370FD0"/>
    <w:rsid w:val="00405C7C"/>
    <w:rsid w:val="004637E1"/>
    <w:rsid w:val="00464951"/>
    <w:rsid w:val="00477AAF"/>
    <w:rsid w:val="004F2D11"/>
    <w:rsid w:val="004F56CE"/>
    <w:rsid w:val="005362F4"/>
    <w:rsid w:val="00583F8D"/>
    <w:rsid w:val="005A15AC"/>
    <w:rsid w:val="005C7886"/>
    <w:rsid w:val="0063635F"/>
    <w:rsid w:val="0065005A"/>
    <w:rsid w:val="006A4840"/>
    <w:rsid w:val="006B6FD0"/>
    <w:rsid w:val="006F6F6B"/>
    <w:rsid w:val="00721C88"/>
    <w:rsid w:val="007902DE"/>
    <w:rsid w:val="007B2171"/>
    <w:rsid w:val="007F6971"/>
    <w:rsid w:val="0081305D"/>
    <w:rsid w:val="0081591A"/>
    <w:rsid w:val="00873D1D"/>
    <w:rsid w:val="008A6B29"/>
    <w:rsid w:val="008B374D"/>
    <w:rsid w:val="008C47A8"/>
    <w:rsid w:val="008D0D2A"/>
    <w:rsid w:val="00932F26"/>
    <w:rsid w:val="00960C37"/>
    <w:rsid w:val="0099650C"/>
    <w:rsid w:val="009E2F81"/>
    <w:rsid w:val="00A519F1"/>
    <w:rsid w:val="00A54283"/>
    <w:rsid w:val="00B72152"/>
    <w:rsid w:val="00B90D96"/>
    <w:rsid w:val="00BB6013"/>
    <w:rsid w:val="00BD36EE"/>
    <w:rsid w:val="00C2266C"/>
    <w:rsid w:val="00C47B85"/>
    <w:rsid w:val="00C70667"/>
    <w:rsid w:val="00C92594"/>
    <w:rsid w:val="00C94B3A"/>
    <w:rsid w:val="00CA2815"/>
    <w:rsid w:val="00CB3E10"/>
    <w:rsid w:val="00CE00AD"/>
    <w:rsid w:val="00D02BEF"/>
    <w:rsid w:val="00D2001D"/>
    <w:rsid w:val="00D30938"/>
    <w:rsid w:val="00D63B08"/>
    <w:rsid w:val="00D75A79"/>
    <w:rsid w:val="00D85595"/>
    <w:rsid w:val="00D903D1"/>
    <w:rsid w:val="00D90FBB"/>
    <w:rsid w:val="00E56E74"/>
    <w:rsid w:val="00EA3A85"/>
    <w:rsid w:val="00F0116E"/>
    <w:rsid w:val="00F1558A"/>
    <w:rsid w:val="00F609B1"/>
    <w:rsid w:val="00FA1AE4"/>
    <w:rsid w:val="00FC1961"/>
    <w:rsid w:val="00FE3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3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35A2"/>
    <w:rPr>
      <w:rFonts w:ascii="Times New Roman" w:eastAsia="宋体" w:hAnsi="Times New Roman" w:cs="Times New Roman"/>
      <w:sz w:val="18"/>
      <w:szCs w:val="18"/>
    </w:rPr>
  </w:style>
  <w:style w:type="paragraph" w:styleId="a4">
    <w:name w:val="footer"/>
    <w:basedOn w:val="a"/>
    <w:link w:val="Char0"/>
    <w:unhideWhenUsed/>
    <w:rsid w:val="000E35A2"/>
    <w:pPr>
      <w:tabs>
        <w:tab w:val="center" w:pos="4153"/>
        <w:tab w:val="right" w:pos="8306"/>
      </w:tabs>
      <w:snapToGrid w:val="0"/>
      <w:jc w:val="left"/>
    </w:pPr>
    <w:rPr>
      <w:sz w:val="18"/>
      <w:szCs w:val="18"/>
    </w:rPr>
  </w:style>
  <w:style w:type="character" w:customStyle="1" w:styleId="Char0">
    <w:name w:val="页脚 Char"/>
    <w:basedOn w:val="a0"/>
    <w:link w:val="a4"/>
    <w:rsid w:val="000E35A2"/>
    <w:rPr>
      <w:rFonts w:ascii="Times New Roman" w:eastAsia="宋体" w:hAnsi="Times New Roman" w:cs="Times New Roman"/>
      <w:sz w:val="18"/>
      <w:szCs w:val="18"/>
    </w:rPr>
  </w:style>
  <w:style w:type="character" w:customStyle="1" w:styleId="Char1">
    <w:name w:val="正文文本 Char"/>
    <w:basedOn w:val="a0"/>
    <w:link w:val="a5"/>
    <w:rsid w:val="00D90FBB"/>
    <w:rPr>
      <w:rFonts w:ascii="仿宋_GB2312" w:eastAsia="仿宋_GB2312" w:hAnsi="黑体"/>
      <w:b/>
      <w:sz w:val="44"/>
    </w:rPr>
  </w:style>
  <w:style w:type="paragraph" w:styleId="a5">
    <w:name w:val="Body Text"/>
    <w:basedOn w:val="a"/>
    <w:link w:val="Char1"/>
    <w:rsid w:val="00D90FBB"/>
    <w:pPr>
      <w:jc w:val="center"/>
    </w:pPr>
    <w:rPr>
      <w:rFonts w:ascii="仿宋_GB2312" w:eastAsia="仿宋_GB2312" w:hAnsi="黑体" w:cstheme="minorBidi"/>
      <w:b/>
      <w:sz w:val="44"/>
      <w:szCs w:val="22"/>
    </w:rPr>
  </w:style>
  <w:style w:type="character" w:customStyle="1" w:styleId="Char10">
    <w:name w:val="正文文本 Char1"/>
    <w:basedOn w:val="a0"/>
    <w:link w:val="a5"/>
    <w:uiPriority w:val="99"/>
    <w:semiHidden/>
    <w:rsid w:val="00D90FBB"/>
    <w:rPr>
      <w:rFonts w:ascii="Times New Roman" w:eastAsia="宋体" w:hAnsi="Times New Roman" w:cs="Times New Roman"/>
      <w:szCs w:val="24"/>
    </w:rPr>
  </w:style>
  <w:style w:type="character" w:styleId="a6">
    <w:name w:val="page number"/>
    <w:basedOn w:val="a0"/>
    <w:rsid w:val="007B2171"/>
  </w:style>
  <w:style w:type="paragraph" w:styleId="a7">
    <w:name w:val="No Spacing"/>
    <w:uiPriority w:val="1"/>
    <w:qFormat/>
    <w:rsid w:val="008D0D2A"/>
    <w:pPr>
      <w:widowControl w:val="0"/>
      <w:jc w:val="both"/>
    </w:pPr>
    <w:rPr>
      <w:rFonts w:ascii="Times New Roman" w:eastAsia="宋体" w:hAnsi="Times New Roman" w:cs="Times New Roman"/>
      <w:szCs w:val="24"/>
    </w:rPr>
  </w:style>
  <w:style w:type="character" w:styleId="a8">
    <w:name w:val="Hyperlink"/>
    <w:basedOn w:val="a0"/>
    <w:rsid w:val="00C94B3A"/>
    <w:rPr>
      <w:color w:val="0000FF"/>
      <w:u w:val="single"/>
    </w:rPr>
  </w:style>
  <w:style w:type="paragraph" w:styleId="a9">
    <w:name w:val="Balloon Text"/>
    <w:basedOn w:val="a"/>
    <w:link w:val="Char2"/>
    <w:uiPriority w:val="99"/>
    <w:semiHidden/>
    <w:unhideWhenUsed/>
    <w:rsid w:val="00477AAF"/>
    <w:rPr>
      <w:sz w:val="18"/>
      <w:szCs w:val="18"/>
    </w:rPr>
  </w:style>
  <w:style w:type="character" w:customStyle="1" w:styleId="Char2">
    <w:name w:val="批注框文本 Char"/>
    <w:basedOn w:val="a0"/>
    <w:link w:val="a9"/>
    <w:uiPriority w:val="99"/>
    <w:semiHidden/>
    <w:rsid w:val="00477AA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36470103@qq.com,&#20256;&#30495;&#21495;&#30721;&#65306;6388900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ST001</dc:creator>
  <cp:lastModifiedBy>User</cp:lastModifiedBy>
  <cp:revision>6</cp:revision>
  <cp:lastPrinted>2019-04-18T01:32:00Z</cp:lastPrinted>
  <dcterms:created xsi:type="dcterms:W3CDTF">2019-04-18T01:24:00Z</dcterms:created>
  <dcterms:modified xsi:type="dcterms:W3CDTF">2019-04-18T01:34:00Z</dcterms:modified>
</cp:coreProperties>
</file>