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2D" w:rsidRPr="005A3820" w:rsidRDefault="00240E2D" w:rsidP="00240E2D">
      <w:pPr>
        <w:spacing w:line="600" w:lineRule="exact"/>
        <w:jc w:val="center"/>
        <w:rPr>
          <w:rFonts w:ascii="方正小标宋简体" w:eastAsia="方正小标宋简体"/>
          <w:b/>
          <w:bCs/>
          <w:sz w:val="44"/>
          <w:szCs w:val="44"/>
        </w:rPr>
      </w:pPr>
      <w:r w:rsidRPr="00EF1DED">
        <w:rPr>
          <w:rFonts w:ascii="Arial" w:hAnsi="Arial" w:cs="Arial"/>
          <w:kern w:val="0"/>
          <w:sz w:val="24"/>
        </w:rPr>
        <w:t>《</w:t>
      </w:r>
      <w:r w:rsidRPr="00240E2D">
        <w:rPr>
          <w:rFonts w:ascii="Arial" w:hAnsi="Arial" w:cs="Arial" w:hint="eastAsia"/>
          <w:kern w:val="0"/>
          <w:sz w:val="24"/>
        </w:rPr>
        <w:t>平阳县建筑垃圾管理暂行办法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》网上征求意见</w:t>
      </w:r>
    </w:p>
    <w:p w:rsidR="00240E2D" w:rsidRPr="00EF1DED" w:rsidRDefault="00240E2D" w:rsidP="00240E2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为广泛听取意见，现将</w:t>
      </w:r>
      <w:r w:rsidRPr="00240E2D">
        <w:rPr>
          <w:rFonts w:ascii="Arial" w:hAnsi="Arial" w:cs="Arial" w:hint="eastAsia"/>
          <w:kern w:val="0"/>
          <w:sz w:val="24"/>
        </w:rPr>
        <w:t>平阳县建筑垃圾管理暂行办法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proofErr w:type="gramStart"/>
      <w:r w:rsidRPr="00EF1DED">
        <w:rPr>
          <w:rFonts w:ascii="Arial" w:hAnsi="Arial" w:cs="Arial"/>
          <w:kern w:val="0"/>
          <w:sz w:val="24"/>
        </w:rPr>
        <w:t>》</w:t>
      </w:r>
      <w:proofErr w:type="gramEnd"/>
      <w:r w:rsidRPr="00EF1DED">
        <w:rPr>
          <w:rFonts w:ascii="Arial" w:hAnsi="Arial" w:cs="Arial"/>
          <w:kern w:val="0"/>
          <w:sz w:val="24"/>
        </w:rPr>
        <w:t>全文在网上公布。欢迎社会各界提出宝贵意见和建议。</w:t>
      </w:r>
    </w:p>
    <w:p w:rsidR="00240E2D" w:rsidRPr="00EF1DED" w:rsidRDefault="00240E2D" w:rsidP="00240E2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征求意见截止日期为：</w:t>
      </w:r>
      <w:r w:rsidRPr="00EF1DED">
        <w:rPr>
          <w:rFonts w:ascii="Arial" w:hAnsi="Arial" w:cs="Arial"/>
          <w:kern w:val="0"/>
          <w:sz w:val="24"/>
        </w:rPr>
        <w:t>201</w:t>
      </w:r>
      <w:r>
        <w:rPr>
          <w:rFonts w:ascii="Arial" w:hAnsi="Arial" w:cs="Arial" w:hint="eastAsia"/>
          <w:kern w:val="0"/>
          <w:sz w:val="24"/>
        </w:rPr>
        <w:t>8</w:t>
      </w:r>
      <w:r w:rsidRPr="00EF1DED">
        <w:rPr>
          <w:rFonts w:ascii="Arial" w:hAnsi="Arial" w:cs="Arial"/>
          <w:kern w:val="0"/>
          <w:sz w:val="24"/>
        </w:rPr>
        <w:t>年</w:t>
      </w:r>
      <w:r>
        <w:rPr>
          <w:rFonts w:ascii="Arial" w:hAnsi="Arial" w:cs="Arial" w:hint="eastAsia"/>
          <w:kern w:val="0"/>
          <w:sz w:val="24"/>
        </w:rPr>
        <w:t>8</w:t>
      </w:r>
      <w:r w:rsidRPr="00EF1DED">
        <w:rPr>
          <w:rFonts w:ascii="Arial" w:hAnsi="Arial" w:cs="Arial"/>
          <w:kern w:val="0"/>
          <w:sz w:val="24"/>
        </w:rPr>
        <w:t>月</w:t>
      </w:r>
      <w:r>
        <w:rPr>
          <w:rFonts w:ascii="Arial" w:hAnsi="Arial" w:cs="Arial" w:hint="eastAsia"/>
          <w:kern w:val="0"/>
          <w:sz w:val="24"/>
        </w:rPr>
        <w:t>31</w:t>
      </w:r>
      <w:r>
        <w:rPr>
          <w:rFonts w:ascii="Arial" w:hAnsi="Arial" w:cs="Arial"/>
          <w:kern w:val="0"/>
          <w:sz w:val="24"/>
        </w:rPr>
        <w:t>日（星期</w:t>
      </w:r>
      <w:r>
        <w:rPr>
          <w:rFonts w:ascii="Arial" w:hAnsi="Arial" w:cs="Arial" w:hint="eastAsia"/>
          <w:kern w:val="0"/>
          <w:sz w:val="24"/>
        </w:rPr>
        <w:t>五</w:t>
      </w:r>
      <w:r w:rsidRPr="00EF1DED">
        <w:rPr>
          <w:rFonts w:ascii="Arial" w:hAnsi="Arial" w:cs="Arial"/>
          <w:kern w:val="0"/>
          <w:sz w:val="24"/>
        </w:rPr>
        <w:t>）</w:t>
      </w:r>
      <w:r w:rsidRPr="00EF1DED">
        <w:rPr>
          <w:rFonts w:ascii="Arial" w:hAnsi="Arial" w:cs="Arial"/>
          <w:kern w:val="0"/>
          <w:sz w:val="24"/>
        </w:rPr>
        <w:t>17:00</w:t>
      </w:r>
      <w:r w:rsidRPr="00EF1DED">
        <w:rPr>
          <w:rFonts w:ascii="Arial" w:hAnsi="Arial" w:cs="Arial"/>
          <w:kern w:val="0"/>
          <w:sz w:val="24"/>
        </w:rPr>
        <w:t>。</w:t>
      </w:r>
    </w:p>
    <w:p w:rsidR="00240E2D" w:rsidRPr="00EF1DED" w:rsidRDefault="00240E2D" w:rsidP="00240E2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电子信箱：</w:t>
      </w:r>
      <w:r w:rsidRPr="00EF1DED">
        <w:rPr>
          <w:rFonts w:ascii="Arial" w:hAnsi="Arial" w:cs="Arial"/>
          <w:kern w:val="0"/>
          <w:sz w:val="24"/>
        </w:rPr>
        <w:t> </w:t>
      </w:r>
      <w:hyperlink r:id="rId9" w:history="1">
        <w:r w:rsidRPr="00EF1DED">
          <w:rPr>
            <w:rFonts w:ascii="Arial" w:hAnsi="Arial" w:cs="Arial"/>
            <w:color w:val="0000FF"/>
            <w:kern w:val="0"/>
            <w:sz w:val="24"/>
            <w:u w:val="single"/>
          </w:rPr>
          <w:t>pyfz2014@126.com</w:t>
        </w:r>
      </w:hyperlink>
    </w:p>
    <w:p w:rsidR="00240E2D" w:rsidRPr="00EF1DED" w:rsidRDefault="00240E2D" w:rsidP="00240E2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传真：</w:t>
      </w:r>
      <w:r w:rsidRPr="00EF1DED">
        <w:rPr>
          <w:rFonts w:ascii="Arial" w:hAnsi="Arial" w:cs="Arial"/>
          <w:kern w:val="0"/>
          <w:sz w:val="24"/>
        </w:rPr>
        <w:t>63728664</w:t>
      </w:r>
    </w:p>
    <w:p w:rsidR="00240E2D" w:rsidRPr="00EF1DED" w:rsidRDefault="00240E2D" w:rsidP="00240E2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通信地址：平阳县政府机关大院</w:t>
      </w:r>
      <w:r w:rsidRPr="00EF1DED">
        <w:rPr>
          <w:rFonts w:ascii="Arial" w:hAnsi="Arial" w:cs="Arial"/>
          <w:kern w:val="0"/>
          <w:sz w:val="24"/>
        </w:rPr>
        <w:t>1</w:t>
      </w:r>
      <w:r w:rsidRPr="00EF1DED">
        <w:rPr>
          <w:rFonts w:ascii="Arial" w:hAnsi="Arial" w:cs="Arial"/>
          <w:kern w:val="0"/>
          <w:sz w:val="24"/>
        </w:rPr>
        <w:t>号楼</w:t>
      </w:r>
      <w:r>
        <w:rPr>
          <w:rFonts w:ascii="Arial" w:hAnsi="Arial" w:cs="Arial"/>
          <w:kern w:val="0"/>
          <w:sz w:val="24"/>
        </w:rPr>
        <w:t>11</w:t>
      </w:r>
      <w:r>
        <w:rPr>
          <w:rFonts w:ascii="Arial" w:hAnsi="Arial" w:cs="Arial" w:hint="eastAsia"/>
          <w:kern w:val="0"/>
          <w:sz w:val="24"/>
        </w:rPr>
        <w:t>7</w:t>
      </w:r>
      <w:r w:rsidRPr="00EF1DED">
        <w:rPr>
          <w:rFonts w:ascii="Arial" w:hAnsi="Arial" w:cs="Arial"/>
          <w:kern w:val="0"/>
          <w:sz w:val="24"/>
        </w:rPr>
        <w:t>室</w:t>
      </w:r>
    </w:p>
    <w:p w:rsidR="00240E2D" w:rsidRPr="00EF1DED" w:rsidRDefault="00240E2D" w:rsidP="00240E2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邮件编码：</w:t>
      </w:r>
      <w:r w:rsidRPr="00EF1DED">
        <w:rPr>
          <w:rFonts w:ascii="Arial" w:hAnsi="Arial" w:cs="Arial"/>
          <w:kern w:val="0"/>
          <w:sz w:val="24"/>
        </w:rPr>
        <w:t>325400</w:t>
      </w:r>
    </w:p>
    <w:p w:rsidR="00240E2D" w:rsidRPr="00EF1DED" w:rsidRDefault="00240E2D" w:rsidP="00240E2D">
      <w:pPr>
        <w:widowControl/>
        <w:spacing w:before="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附件：《</w:t>
      </w:r>
      <w:r w:rsidRPr="00240E2D">
        <w:rPr>
          <w:rFonts w:ascii="Arial" w:hAnsi="Arial" w:cs="Arial" w:hint="eastAsia"/>
          <w:kern w:val="0"/>
          <w:sz w:val="24"/>
        </w:rPr>
        <w:t>平阳县建筑垃圾管理暂行办法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w:t>
      </w:r>
    </w:p>
    <w:p w:rsidR="00E046F7" w:rsidRPr="00D77B94" w:rsidRDefault="00B15332" w:rsidP="007A64D8">
      <w:pPr>
        <w:spacing w:line="600" w:lineRule="exact"/>
        <w:jc w:val="center"/>
        <w:rPr>
          <w:rFonts w:ascii="方正小标宋简体" w:eastAsia="方正小标宋简体" w:hAnsi="宋体" w:cs="宋体"/>
          <w:color w:val="000000" w:themeColor="text1"/>
          <w:sz w:val="44"/>
          <w:szCs w:val="44"/>
        </w:rPr>
      </w:pPr>
      <w:r w:rsidRPr="00D77B94">
        <w:rPr>
          <w:rFonts w:ascii="方正小标宋简体" w:eastAsia="方正小标宋简体" w:hAnsi="宋体" w:cs="宋体" w:hint="eastAsia"/>
          <w:color w:val="000000" w:themeColor="text1"/>
          <w:sz w:val="44"/>
          <w:szCs w:val="44"/>
        </w:rPr>
        <w:t>平阳县建筑垃圾管理暂行办法</w:t>
      </w:r>
    </w:p>
    <w:p w:rsidR="007A64D8" w:rsidRPr="00D77B94" w:rsidRDefault="007A64D8" w:rsidP="007A64D8">
      <w:pPr>
        <w:spacing w:line="600" w:lineRule="exact"/>
        <w:jc w:val="center"/>
        <w:rPr>
          <w:rFonts w:ascii="方正小标宋简体" w:eastAsia="方正小标宋简体" w:hAnsi="宋体" w:cs="宋体"/>
          <w:color w:val="000000" w:themeColor="text1"/>
          <w:sz w:val="44"/>
          <w:szCs w:val="44"/>
        </w:rPr>
      </w:pPr>
      <w:r w:rsidRPr="00D77B94">
        <w:rPr>
          <w:rFonts w:ascii="方正小标宋简体" w:eastAsia="方正小标宋简体" w:hAnsi="宋体" w:cs="宋体" w:hint="eastAsia"/>
          <w:color w:val="000000" w:themeColor="text1"/>
          <w:sz w:val="44"/>
          <w:szCs w:val="44"/>
        </w:rPr>
        <w:t>（送审稿）</w:t>
      </w:r>
    </w:p>
    <w:p w:rsidR="00A8410F" w:rsidRDefault="00A8410F">
      <w:pPr>
        <w:spacing w:line="600" w:lineRule="exact"/>
        <w:rPr>
          <w:rFonts w:ascii="仿宋_GB2312" w:eastAsia="仿宋_GB2312" w:hAnsi="宋体" w:cs="宋体"/>
          <w:color w:val="000000" w:themeColor="text1"/>
          <w:sz w:val="32"/>
          <w:szCs w:val="32"/>
        </w:rPr>
      </w:pPr>
    </w:p>
    <w:p w:rsidR="00A8410F" w:rsidRPr="009131CF" w:rsidRDefault="009131CF" w:rsidP="009131CF">
      <w:pPr>
        <w:spacing w:line="60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 xml:space="preserve">第一章  </w:t>
      </w:r>
      <w:r w:rsidR="00B15332" w:rsidRPr="009131CF">
        <w:rPr>
          <w:rFonts w:ascii="黑体" w:eastAsia="黑体" w:hAnsi="黑体" w:cs="宋体" w:hint="eastAsia"/>
          <w:color w:val="000000" w:themeColor="text1"/>
          <w:sz w:val="32"/>
          <w:szCs w:val="32"/>
        </w:rPr>
        <w:t>总则</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第一条</w:t>
      </w:r>
      <w:r>
        <w:rPr>
          <w:rFonts w:ascii="仿宋_GB2312" w:eastAsia="仿宋_GB2312" w:hAnsi="宋体" w:cs="宋体" w:hint="eastAsia"/>
          <w:color w:val="000000" w:themeColor="text1"/>
          <w:sz w:val="32"/>
          <w:szCs w:val="32"/>
        </w:rPr>
        <w:t xml:space="preserve">　为加强我县建筑垃圾管理，维护城市市容环境卫生，</w:t>
      </w:r>
      <w:r>
        <w:rPr>
          <w:rFonts w:ascii="仿宋_GB2312" w:eastAsia="仿宋_GB2312" w:hAnsi="宋体" w:cs="宋体"/>
          <w:color w:val="000000" w:themeColor="text1"/>
          <w:sz w:val="32"/>
          <w:szCs w:val="32"/>
        </w:rPr>
        <w:t>完善城市建筑垃圾处置</w:t>
      </w:r>
      <w:r>
        <w:rPr>
          <w:rFonts w:ascii="仿宋_GB2312" w:eastAsia="仿宋_GB2312" w:hAnsi="宋体" w:cs="宋体" w:hint="eastAsia"/>
          <w:color w:val="000000" w:themeColor="text1"/>
          <w:sz w:val="32"/>
          <w:szCs w:val="32"/>
        </w:rPr>
        <w:t>基础</w:t>
      </w:r>
      <w:r>
        <w:rPr>
          <w:rFonts w:ascii="仿宋_GB2312" w:eastAsia="仿宋_GB2312" w:hAnsi="宋体" w:cs="宋体"/>
          <w:color w:val="000000" w:themeColor="text1"/>
          <w:sz w:val="32"/>
          <w:szCs w:val="32"/>
        </w:rPr>
        <w:t>设施，推进建筑垃圾综合利用，</w:t>
      </w:r>
      <w:r>
        <w:rPr>
          <w:rFonts w:ascii="仿宋_GB2312" w:eastAsia="仿宋_GB2312" w:hAnsi="宋体" w:cs="宋体" w:hint="eastAsia"/>
          <w:color w:val="000000" w:themeColor="text1"/>
          <w:sz w:val="32"/>
          <w:szCs w:val="32"/>
        </w:rPr>
        <w:t>保护和改善城乡生态环境，根据《中华人民共和国固体废物污染环境防治法》、国务院《城市市容和环境卫生管理条例》、《浙江省城市市容和环境卫生管理条例》、建设部《城市建筑垃圾管理规定》等相关法律、法规</w:t>
      </w:r>
      <w:r w:rsidR="00C14B9D">
        <w:rPr>
          <w:rFonts w:ascii="仿宋_GB2312" w:eastAsia="仿宋_GB2312" w:hAnsi="宋体" w:cs="宋体" w:hint="eastAsia"/>
          <w:color w:val="000000" w:themeColor="text1"/>
          <w:sz w:val="32"/>
          <w:szCs w:val="32"/>
        </w:rPr>
        <w:t>及规章</w:t>
      </w:r>
      <w:r>
        <w:rPr>
          <w:rFonts w:ascii="仿宋_GB2312" w:eastAsia="仿宋_GB2312" w:hAnsi="宋体" w:cs="宋体" w:hint="eastAsia"/>
          <w:color w:val="000000" w:themeColor="text1"/>
          <w:sz w:val="32"/>
          <w:szCs w:val="32"/>
        </w:rPr>
        <w:t>，结合本县实际，制定本办法。</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第二条</w:t>
      </w:r>
      <w:r>
        <w:rPr>
          <w:rFonts w:ascii="仿宋_GB2312" w:eastAsia="仿宋_GB2312" w:hAnsi="宋体" w:cs="宋体" w:hint="eastAsia"/>
          <w:color w:val="000000" w:themeColor="text1"/>
          <w:sz w:val="32"/>
          <w:szCs w:val="32"/>
        </w:rPr>
        <w:t xml:space="preserve">　本办法适用于本县行政区域内建筑垃圾的倾倒、运输、中转、回填、消纳、利用等处置活动，以及相关监督管理。</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本办法所称建筑垃圾，是指建设单位、施工单位新建、改建、扩建和拆除各类建筑物、构筑物、管网等产生的弃土、弃料、泥浆及其他废弃物。</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lastRenderedPageBreak/>
        <w:t>本办法所称零星建筑垃圾，是指单位办公（营业）场所或居民装饰装修房屋过程中产生的建筑垃圾。</w:t>
      </w:r>
    </w:p>
    <w:p w:rsidR="00A8410F" w:rsidRDefault="00B15332">
      <w:pPr>
        <w:spacing w:line="600" w:lineRule="exact"/>
        <w:ind w:leftChars="-85" w:left="-178" w:rightChars="-159" w:right="-334"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第三条</w:t>
      </w:r>
      <w:r>
        <w:rPr>
          <w:rFonts w:ascii="仿宋_GB2312" w:eastAsia="仿宋_GB2312" w:hAnsi="宋体" w:cs="宋体" w:hint="eastAsia"/>
          <w:color w:val="000000" w:themeColor="text1"/>
          <w:sz w:val="32"/>
          <w:szCs w:val="32"/>
        </w:rPr>
        <w:t xml:space="preserve">　县综合行政执法局主管我县建筑垃圾管理工作，对建筑垃圾的收集、运输、消</w:t>
      </w:r>
      <w:proofErr w:type="gramStart"/>
      <w:r>
        <w:rPr>
          <w:rFonts w:ascii="仿宋_GB2312" w:eastAsia="仿宋_GB2312" w:hAnsi="宋体" w:cs="宋体" w:hint="eastAsia"/>
          <w:color w:val="000000" w:themeColor="text1"/>
          <w:sz w:val="32"/>
          <w:szCs w:val="32"/>
        </w:rPr>
        <w:t>纳实行</w:t>
      </w:r>
      <w:proofErr w:type="gramEnd"/>
      <w:r>
        <w:rPr>
          <w:rFonts w:ascii="仿宋_GB2312" w:eastAsia="仿宋_GB2312" w:hAnsi="宋体" w:cs="宋体" w:hint="eastAsia"/>
          <w:color w:val="000000" w:themeColor="text1"/>
          <w:sz w:val="32"/>
          <w:szCs w:val="32"/>
        </w:rPr>
        <w:t>全程监管，负责本办法的组织实施。县综合行政执法局</w:t>
      </w:r>
      <w:r>
        <w:rPr>
          <w:rFonts w:ascii="仿宋_GB2312" w:eastAsia="仿宋_GB2312" w:hAnsi="仿宋" w:hint="eastAsia"/>
          <w:color w:val="000000" w:themeColor="text1"/>
          <w:sz w:val="32"/>
          <w:szCs w:val="32"/>
        </w:rPr>
        <w:t>对建筑垃圾管理职责如下：</w:t>
      </w:r>
    </w:p>
    <w:p w:rsidR="00A8410F" w:rsidRDefault="00B15332">
      <w:pPr>
        <w:spacing w:line="600" w:lineRule="exact"/>
        <w:ind w:leftChars="-85" w:left="-178" w:rightChars="-159" w:right="-334"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（一）贯彻执行国家有关法律、法规，制订建筑垃圾处置规划和计划。</w:t>
      </w:r>
    </w:p>
    <w:p w:rsidR="00A8410F" w:rsidRDefault="00B15332">
      <w:pPr>
        <w:spacing w:line="600" w:lineRule="exact"/>
        <w:ind w:leftChars="-85" w:left="-178" w:rightChars="-159" w:right="-334"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（二）审核建设工</w:t>
      </w:r>
      <w:r w:rsidR="0015363C">
        <w:rPr>
          <w:rFonts w:ascii="仿宋_GB2312" w:eastAsia="仿宋_GB2312" w:hAnsi="仿宋" w:hint="eastAsia"/>
          <w:color w:val="000000" w:themeColor="text1"/>
          <w:sz w:val="32"/>
          <w:szCs w:val="32"/>
        </w:rPr>
        <w:t>程</w:t>
      </w:r>
      <w:r>
        <w:rPr>
          <w:rFonts w:ascii="仿宋_GB2312" w:eastAsia="仿宋_GB2312" w:hAnsi="仿宋" w:hint="eastAsia"/>
          <w:color w:val="000000" w:themeColor="text1"/>
          <w:sz w:val="32"/>
          <w:szCs w:val="32"/>
        </w:rPr>
        <w:t>建筑垃圾处置计划，核发建筑垃圾处置证，审核批准建筑垃圾运输单位。</w:t>
      </w:r>
    </w:p>
    <w:p w:rsidR="00A8410F" w:rsidRDefault="00B15332">
      <w:pPr>
        <w:spacing w:line="600" w:lineRule="exact"/>
        <w:ind w:leftChars="-85" w:left="-178" w:rightChars="-159" w:right="-334"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（三）监督建筑垃圾的处置，查处抛洒滴漏、污染城市道路、擅自处置建筑垃圾等行为。</w:t>
      </w:r>
    </w:p>
    <w:p w:rsidR="00A8410F" w:rsidRDefault="00B15332">
      <w:pPr>
        <w:spacing w:line="600" w:lineRule="exact"/>
        <w:ind w:leftChars="-85" w:left="-178" w:rightChars="-159" w:right="-334"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（四）统一安排建筑垃圾的回填和资源综合利用。</w:t>
      </w:r>
    </w:p>
    <w:p w:rsidR="00A8410F" w:rsidRDefault="00B15332">
      <w:pPr>
        <w:spacing w:line="600" w:lineRule="exact"/>
        <w:ind w:leftChars="-85" w:left="-178" w:rightChars="-159" w:right="-334"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（五）管理建筑垃圾储运消纳场。</w:t>
      </w:r>
    </w:p>
    <w:p w:rsidR="00A8410F" w:rsidRDefault="00B15332">
      <w:pPr>
        <w:spacing w:line="600" w:lineRule="exact"/>
        <w:ind w:leftChars="-85" w:left="-178" w:rightChars="-159" w:right="-334"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（六）配合有关方面，培育、规范建筑垃圾运输、处置市场的发展。</w:t>
      </w:r>
    </w:p>
    <w:p w:rsidR="00A8410F" w:rsidRDefault="00B15332">
      <w:pPr>
        <w:spacing w:line="600" w:lineRule="exact"/>
        <w:ind w:leftChars="-85" w:left="-178" w:rightChars="-159" w:right="-334"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（七）制定建筑垃圾运输单位准入条件和运输车辆技术规范要求。</w:t>
      </w:r>
    </w:p>
    <w:p w:rsidR="00A8410F" w:rsidRDefault="00B15332">
      <w:pPr>
        <w:spacing w:line="600" w:lineRule="exact"/>
        <w:ind w:leftChars="-85" w:left="-178" w:rightChars="-159" w:right="-334" w:firstLineChars="200" w:firstLine="640"/>
        <w:rPr>
          <w:rFonts w:ascii="仿宋_GB2312" w:eastAsia="仿宋_GB2312" w:hAnsi="宋体" w:cs="宋体"/>
          <w:color w:val="000000" w:themeColor="text1"/>
          <w:sz w:val="32"/>
          <w:szCs w:val="32"/>
        </w:rPr>
      </w:pPr>
      <w:r>
        <w:rPr>
          <w:rFonts w:ascii="仿宋_GB2312" w:eastAsia="仿宋_GB2312" w:hAnsi="仿宋" w:hint="eastAsia"/>
          <w:color w:val="000000" w:themeColor="text1"/>
          <w:sz w:val="32"/>
          <w:szCs w:val="32"/>
        </w:rPr>
        <w:t>（八）统一印制建筑垃圾处置的有关证件和单据。</w:t>
      </w:r>
    </w:p>
    <w:p w:rsidR="00A8410F" w:rsidRDefault="00B15332">
      <w:pPr>
        <w:spacing w:line="600" w:lineRule="exact"/>
        <w:ind w:leftChars="-85" w:left="-178" w:rightChars="-159" w:right="-334" w:firstLineChars="200" w:firstLine="640"/>
        <w:rPr>
          <w:color w:val="000000" w:themeColor="text1"/>
        </w:rPr>
      </w:pPr>
      <w:r>
        <w:rPr>
          <w:rFonts w:ascii="楷体_GB2312" w:eastAsia="楷体_GB2312" w:hAnsi="宋体" w:cs="宋体" w:hint="eastAsia"/>
          <w:color w:val="000000" w:themeColor="text1"/>
          <w:sz w:val="32"/>
          <w:szCs w:val="32"/>
        </w:rPr>
        <w:t>第四条</w:t>
      </w:r>
      <w:r>
        <w:rPr>
          <w:rFonts w:ascii="仿宋_GB2312" w:eastAsia="仿宋_GB2312" w:hAnsi="宋体" w:cs="宋体" w:hint="eastAsia"/>
          <w:color w:val="000000" w:themeColor="text1"/>
          <w:sz w:val="32"/>
          <w:szCs w:val="32"/>
        </w:rPr>
        <w:t xml:space="preserve">　发改、国土、住建、环保、公安（交警）（治安）、交通（运管）（公路）、水利、海洋渔业、海事、文广新、财政、各乡镇人民政府等相关部门和单位应按照各自的职责，扶持相关企业发</w:t>
      </w:r>
      <w:r>
        <w:rPr>
          <w:rFonts w:ascii="仿宋_GB2312" w:eastAsia="仿宋_GB2312" w:hAnsi="宋体" w:cs="宋体" w:hint="eastAsia"/>
          <w:color w:val="000000" w:themeColor="text1"/>
          <w:sz w:val="32"/>
          <w:szCs w:val="32"/>
        </w:rPr>
        <w:lastRenderedPageBreak/>
        <w:t>展，共同做好建筑垃圾管理工作。相关部门和单位履行下列职责：</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w:t>
      </w:r>
      <w:proofErr w:type="gramStart"/>
      <w:r>
        <w:rPr>
          <w:rFonts w:ascii="仿宋_GB2312" w:eastAsia="仿宋_GB2312" w:hAnsi="宋体" w:cs="宋体" w:hint="eastAsia"/>
          <w:color w:val="000000" w:themeColor="text1"/>
          <w:sz w:val="32"/>
          <w:szCs w:val="32"/>
        </w:rPr>
        <w:t>发改部门</w:t>
      </w:r>
      <w:proofErr w:type="gramEnd"/>
      <w:r>
        <w:rPr>
          <w:rFonts w:ascii="仿宋_GB2312" w:eastAsia="仿宋_GB2312" w:hAnsi="宋体" w:cs="宋体" w:hint="eastAsia"/>
          <w:color w:val="000000" w:themeColor="text1"/>
          <w:sz w:val="32"/>
          <w:szCs w:val="32"/>
        </w:rPr>
        <w:t>负责将建筑垃圾消纳场建设纳入国民经济和社会发展规划；负责做好建筑垃圾消纳处置、综合利用等重大项目的立项审批工作；负责在工程建设审批时，按有关规定将建筑垃圾处置费足额计入项目总投资中。</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国土部门负责建筑垃圾消纳场建设用地保障；负责查处违法违规处置建筑垃圾导致农田破坏等行为；协助综合行政执法局及乡镇打击非法侵占土地私自设置建筑垃圾填埋场，构成犯罪的，要移交公安部门依法追究其刑事责任。</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（三）住</w:t>
      </w:r>
      <w:proofErr w:type="gramStart"/>
      <w:r>
        <w:rPr>
          <w:rFonts w:ascii="仿宋_GB2312" w:eastAsia="仿宋_GB2312" w:hAnsi="宋体" w:cs="宋体" w:hint="eastAsia"/>
          <w:color w:val="000000" w:themeColor="text1"/>
          <w:sz w:val="32"/>
          <w:szCs w:val="32"/>
        </w:rPr>
        <w:t>建部门</w:t>
      </w:r>
      <w:proofErr w:type="gramEnd"/>
      <w:r>
        <w:rPr>
          <w:rFonts w:ascii="仿宋_GB2312" w:eastAsia="仿宋_GB2312" w:hAnsi="宋体" w:cs="宋体" w:hint="eastAsia"/>
          <w:color w:val="000000" w:themeColor="text1"/>
          <w:sz w:val="32"/>
          <w:szCs w:val="32"/>
        </w:rPr>
        <w:t>负责将市容环境卫生专项规划相关内容纳入城乡规划，预留和控制相应的设施用地；负责建设施工现场文明标化管理；协助综合行政执法局依法对违规施工单位实施行政处罚。</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（四）环保部门负责审批建筑垃圾消纳场建设项目环评文件；负责建设项目环评中环境保护措施落实情况的监督检查；负责查处违法违规处置建筑垃圾造成环境破坏的行为。</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五）公安（交警）部门负责建筑垃圾运输车辆的审验工作；负责对建筑垃圾运输单位驾驶员进行审核；会同综合行政执法局规定建筑垃圾运输车辆时间和路线；查处闯禁、闯红灯、改装、超载、超速和故意遮挡污损号牌等违反交通法规的建筑垃圾车辆和人员。公安（治安）部门负责打击</w:t>
      </w:r>
      <w:r>
        <w:rPr>
          <w:rFonts w:ascii="仿宋_GB2312" w:eastAsia="仿宋_GB2312" w:hAnsi="宋体" w:cs="宋体"/>
          <w:color w:val="000000" w:themeColor="text1"/>
          <w:sz w:val="32"/>
          <w:szCs w:val="32"/>
        </w:rPr>
        <w:t>以暴力、威胁等手段强行承</w:t>
      </w:r>
      <w:r>
        <w:rPr>
          <w:rFonts w:ascii="仿宋_GB2312" w:eastAsia="仿宋_GB2312" w:hAnsi="宋体" w:cs="宋体"/>
          <w:color w:val="000000" w:themeColor="text1"/>
          <w:sz w:val="32"/>
          <w:szCs w:val="32"/>
        </w:rPr>
        <w:lastRenderedPageBreak/>
        <w:t>接建筑垃圾运输</w:t>
      </w:r>
      <w:r>
        <w:rPr>
          <w:rFonts w:ascii="仿宋_GB2312" w:eastAsia="仿宋_GB2312" w:hAnsi="宋体" w:cs="宋体" w:hint="eastAsia"/>
          <w:color w:val="000000" w:themeColor="text1"/>
          <w:sz w:val="32"/>
          <w:szCs w:val="32"/>
        </w:rPr>
        <w:t>、</w:t>
      </w:r>
      <w:r>
        <w:rPr>
          <w:rFonts w:ascii="仿宋_GB2312" w:eastAsia="仿宋_GB2312" w:hAnsi="宋体" w:cs="宋体"/>
          <w:color w:val="000000" w:themeColor="text1"/>
          <w:sz w:val="32"/>
          <w:szCs w:val="32"/>
        </w:rPr>
        <w:t>严重干扰正常施工建设、</w:t>
      </w:r>
      <w:r>
        <w:rPr>
          <w:rFonts w:ascii="仿宋_GB2312" w:eastAsia="仿宋_GB2312" w:hAnsi="宋体" w:cs="宋体" w:hint="eastAsia"/>
          <w:color w:val="000000" w:themeColor="text1"/>
          <w:sz w:val="32"/>
          <w:szCs w:val="32"/>
        </w:rPr>
        <w:t>扰乱</w:t>
      </w:r>
      <w:r>
        <w:rPr>
          <w:rFonts w:ascii="仿宋_GB2312" w:eastAsia="仿宋_GB2312" w:hAnsi="宋体" w:cs="宋体"/>
          <w:color w:val="000000" w:themeColor="text1"/>
          <w:sz w:val="32"/>
          <w:szCs w:val="32"/>
        </w:rPr>
        <w:t>建筑垃圾运输处置市场秩序</w:t>
      </w:r>
      <w:r>
        <w:rPr>
          <w:rFonts w:ascii="仿宋_GB2312" w:eastAsia="仿宋_GB2312" w:hAnsi="宋体" w:cs="宋体" w:hint="eastAsia"/>
          <w:color w:val="000000" w:themeColor="text1"/>
          <w:sz w:val="32"/>
          <w:szCs w:val="32"/>
        </w:rPr>
        <w:t>和暴力抗法等违法行为。</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（六）交通（运管）（公路）部门负责建筑垃圾车辆道路运输证审验工作；查处运输车辆超限、建筑垃圾污染公路等行为。</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七）水利部门负责对水利工程的监管;督促建设单位、施工单位在开工前，及时向综合行政执法局申报建筑垃圾运输及堆放实施方案并落实责任；协助综合行政执法局查处违法违规向江河等水体处置建筑垃圾行为。</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（八）海洋渔业、海事部门负责查处违法违规向海洋处置建筑垃圾</w:t>
      </w:r>
      <w:r w:rsidR="00332DC3">
        <w:rPr>
          <w:rFonts w:ascii="仿宋_GB2312" w:eastAsia="仿宋_GB2312" w:hAnsi="宋体" w:cs="宋体" w:hint="eastAsia"/>
          <w:color w:val="000000" w:themeColor="text1"/>
          <w:sz w:val="32"/>
          <w:szCs w:val="32"/>
        </w:rPr>
        <w:t>的</w:t>
      </w:r>
      <w:r>
        <w:rPr>
          <w:rFonts w:ascii="仿宋_GB2312" w:eastAsia="仿宋_GB2312" w:hAnsi="宋体" w:cs="宋体" w:hint="eastAsia"/>
          <w:color w:val="000000" w:themeColor="text1"/>
          <w:sz w:val="32"/>
          <w:szCs w:val="32"/>
        </w:rPr>
        <w:t>行为；港航部门负责查处违法违规向航道和航道保护范围内处置建筑垃圾的行为。</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（九）文广新部门负责建筑垃圾管理的公益宣传，引导媒体普及建筑垃圾处置常识。</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（十）财政部门负责做好建筑垃圾管理的经费预算审查，落实相关经费保障。</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（十一）各乡镇人民政府负责本辖区内建筑垃圾违法违规处置行为的监管。</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第五条</w:t>
      </w:r>
      <w:r>
        <w:rPr>
          <w:rFonts w:ascii="仿宋_GB2312" w:eastAsia="仿宋_GB2312" w:hAnsi="宋体" w:cs="宋体" w:hint="eastAsia"/>
          <w:color w:val="000000" w:themeColor="text1"/>
          <w:sz w:val="32"/>
          <w:szCs w:val="32"/>
        </w:rPr>
        <w:t xml:space="preserve">　建筑垃圾处置实行减量化、资源化、无害化和“谁产生、谁承担处理责任”的原则。</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color w:val="000000" w:themeColor="text1"/>
          <w:sz w:val="32"/>
          <w:szCs w:val="32"/>
        </w:rPr>
        <w:t>实行</w:t>
      </w:r>
      <w:r>
        <w:rPr>
          <w:rFonts w:ascii="仿宋_GB2312" w:eastAsia="仿宋_GB2312" w:hAnsi="宋体" w:cs="宋体"/>
          <w:color w:val="000000" w:themeColor="text1"/>
          <w:sz w:val="32"/>
          <w:szCs w:val="32"/>
        </w:rPr>
        <w:t>“</w:t>
      </w:r>
      <w:r>
        <w:rPr>
          <w:rFonts w:ascii="仿宋_GB2312" w:eastAsia="仿宋_GB2312" w:hAnsi="宋体" w:cs="宋体"/>
          <w:color w:val="000000" w:themeColor="text1"/>
          <w:sz w:val="32"/>
          <w:szCs w:val="32"/>
        </w:rPr>
        <w:t>谁投资、谁受益</w:t>
      </w:r>
      <w:r>
        <w:rPr>
          <w:rFonts w:ascii="仿宋_GB2312" w:eastAsia="仿宋_GB2312" w:hAnsi="宋体" w:cs="宋体"/>
          <w:color w:val="000000" w:themeColor="text1"/>
          <w:sz w:val="32"/>
          <w:szCs w:val="32"/>
        </w:rPr>
        <w:t>”</w:t>
      </w:r>
      <w:r>
        <w:rPr>
          <w:rFonts w:ascii="仿宋_GB2312" w:eastAsia="仿宋_GB2312" w:hAnsi="宋体" w:cs="宋体"/>
          <w:color w:val="000000" w:themeColor="text1"/>
          <w:sz w:val="32"/>
          <w:szCs w:val="32"/>
        </w:rPr>
        <w:t>原则，鼓励和支持社会资本依法投资建设建筑垃圾消纳处置场所</w:t>
      </w:r>
      <w:r>
        <w:rPr>
          <w:rFonts w:ascii="仿宋_GB2312" w:eastAsia="仿宋_GB2312" w:hAnsi="宋体" w:cs="宋体" w:hint="eastAsia"/>
          <w:color w:val="000000" w:themeColor="text1"/>
          <w:sz w:val="32"/>
          <w:szCs w:val="32"/>
        </w:rPr>
        <w:t>，鼓励</w:t>
      </w:r>
      <w:r>
        <w:rPr>
          <w:rFonts w:ascii="仿宋_GB2312" w:eastAsia="仿宋_GB2312" w:hAnsi="宋体" w:cs="宋体"/>
          <w:color w:val="000000" w:themeColor="text1"/>
          <w:sz w:val="32"/>
          <w:szCs w:val="32"/>
        </w:rPr>
        <w:t>和引导社会资本参与建筑垃</w:t>
      </w:r>
      <w:r>
        <w:rPr>
          <w:rFonts w:ascii="仿宋_GB2312" w:eastAsia="仿宋_GB2312" w:hAnsi="宋体" w:cs="宋体"/>
          <w:color w:val="000000" w:themeColor="text1"/>
          <w:sz w:val="32"/>
          <w:szCs w:val="32"/>
        </w:rPr>
        <w:lastRenderedPageBreak/>
        <w:t>圾综合利用项目</w:t>
      </w:r>
      <w:r>
        <w:rPr>
          <w:rFonts w:ascii="仿宋_GB2312" w:eastAsia="仿宋_GB2312" w:hAnsi="宋体" w:cs="宋体" w:hint="eastAsia"/>
          <w:color w:val="000000" w:themeColor="text1"/>
          <w:sz w:val="32"/>
          <w:szCs w:val="32"/>
        </w:rPr>
        <w:t>。</w:t>
      </w:r>
    </w:p>
    <w:p w:rsidR="00A8410F" w:rsidRDefault="00B15332">
      <w:pPr>
        <w:spacing w:line="600" w:lineRule="exact"/>
        <w:ind w:firstLine="645"/>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第六条</w:t>
      </w:r>
      <w:r>
        <w:rPr>
          <w:rFonts w:ascii="仿宋_GB2312" w:eastAsia="仿宋_GB2312" w:hAnsi="宋体" w:cs="宋体" w:hint="eastAsia"/>
          <w:color w:val="000000" w:themeColor="text1"/>
          <w:sz w:val="32"/>
          <w:szCs w:val="32"/>
        </w:rPr>
        <w:t xml:space="preserve">　建筑垃圾消纳、综合利用等设施的设置，应当符合城市总体规划和土地利用总体规划，并纳入城市市容环境卫生专项规划，按照合理布局的原则设置建筑垃圾消纳场。</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第七条</w:t>
      </w:r>
      <w:r>
        <w:rPr>
          <w:rFonts w:ascii="仿宋_GB2312" w:eastAsia="仿宋_GB2312" w:hAnsi="宋体" w:cs="宋体" w:hint="eastAsia"/>
          <w:color w:val="000000" w:themeColor="text1"/>
          <w:sz w:val="32"/>
          <w:szCs w:val="32"/>
        </w:rPr>
        <w:t xml:space="preserve">  建筑垃圾处置实行收费制度，处置费按非税收入管理的规定实行“收支两条线”管理，收入税后全额上缴县财政，由县财政统筹安排用于</w:t>
      </w:r>
      <w:r w:rsidR="00005650">
        <w:rPr>
          <w:rFonts w:ascii="仿宋_GB2312" w:eastAsia="仿宋_GB2312" w:hAnsi="宋体" w:cs="宋体" w:hint="eastAsia"/>
          <w:color w:val="000000" w:themeColor="text1"/>
          <w:sz w:val="32"/>
          <w:szCs w:val="32"/>
        </w:rPr>
        <w:t>建筑垃圾消纳场建设等</w:t>
      </w:r>
      <w:r>
        <w:rPr>
          <w:rFonts w:ascii="仿宋_GB2312" w:eastAsia="仿宋_GB2312" w:hAnsi="宋体" w:cs="宋体" w:hint="eastAsia"/>
          <w:color w:val="000000" w:themeColor="text1"/>
          <w:sz w:val="32"/>
          <w:szCs w:val="32"/>
        </w:rPr>
        <w:t>相关经费支出</w:t>
      </w:r>
      <w:bookmarkStart w:id="0" w:name="_GoBack"/>
      <w:bookmarkEnd w:id="0"/>
      <w:r>
        <w:rPr>
          <w:rFonts w:ascii="仿宋_GB2312" w:eastAsia="仿宋_GB2312" w:hAnsi="宋体" w:cs="宋体" w:hint="eastAsia"/>
          <w:color w:val="000000" w:themeColor="text1"/>
          <w:sz w:val="32"/>
          <w:szCs w:val="32"/>
        </w:rPr>
        <w:t>。</w:t>
      </w:r>
    </w:p>
    <w:p w:rsidR="00A8410F" w:rsidRDefault="00A8410F">
      <w:pPr>
        <w:spacing w:line="600" w:lineRule="exact"/>
        <w:ind w:firstLineChars="200" w:firstLine="640"/>
        <w:rPr>
          <w:rFonts w:ascii="仿宋_GB2312" w:eastAsia="仿宋_GB2312" w:hAnsi="宋体" w:cs="宋体"/>
          <w:color w:val="000000" w:themeColor="text1"/>
          <w:sz w:val="32"/>
          <w:szCs w:val="32"/>
        </w:rPr>
      </w:pPr>
    </w:p>
    <w:p w:rsidR="00A8410F" w:rsidRDefault="00B15332">
      <w:pPr>
        <w:spacing w:line="600" w:lineRule="exact"/>
        <w:jc w:val="center"/>
        <w:rPr>
          <w:rFonts w:ascii="仿宋_GB2312" w:eastAsia="仿宋_GB2312" w:hAnsi="宋体" w:cs="宋体"/>
          <w:color w:val="000000" w:themeColor="text1"/>
          <w:sz w:val="32"/>
          <w:szCs w:val="32"/>
        </w:rPr>
      </w:pPr>
      <w:r>
        <w:rPr>
          <w:rFonts w:ascii="黑体" w:eastAsia="黑体" w:hAnsi="黑体" w:cs="宋体" w:hint="eastAsia"/>
          <w:color w:val="000000" w:themeColor="text1"/>
          <w:sz w:val="32"/>
          <w:szCs w:val="32"/>
        </w:rPr>
        <w:t>第二章  处置核准</w:t>
      </w:r>
      <w:r>
        <w:rPr>
          <w:rFonts w:ascii="黑体" w:eastAsia="黑体" w:hAnsi="黑体" w:cs="宋体"/>
          <w:color w:val="000000" w:themeColor="text1"/>
          <w:sz w:val="32"/>
          <w:szCs w:val="32"/>
        </w:rPr>
        <w:t>、运输和消纳</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第八条</w:t>
      </w:r>
      <w:r>
        <w:rPr>
          <w:rFonts w:ascii="仿宋_GB2312" w:eastAsia="仿宋_GB2312" w:hAnsi="宋体" w:cs="宋体" w:hint="eastAsia"/>
          <w:color w:val="000000" w:themeColor="text1"/>
          <w:sz w:val="32"/>
          <w:szCs w:val="32"/>
        </w:rPr>
        <w:t xml:space="preserve">　处置建筑垃圾的建设单位、施工单位或者建筑垃圾运输单位，应当向综合行政执法局提出申请，获得建筑垃圾处置核准后，方可处置。申请城市建筑垃圾处置核准，需提供以下申请材料： </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（一）根据要求提交建筑垃圾处置核准申请表。</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（二）申请单位营业执照、合法的道路运输经营许可证、车辆道路运输证、车辆行驶证。</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（三）法定代表人（机构负责人）身份证（委托代理人办理的须提供授权委托书及代理人身份证）。</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（四）施工单位与运输单位签订的合同（运输方为综合行政执法局核准的运输单位）。</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（五）有防止环境污染的方案和控制污染和突发事件预案的</w:t>
      </w:r>
      <w:r>
        <w:rPr>
          <w:rFonts w:ascii="仿宋_GB2312" w:eastAsia="仿宋_GB2312" w:hAnsi="宋体" w:cs="宋体" w:hint="eastAsia"/>
          <w:color w:val="000000" w:themeColor="text1"/>
          <w:sz w:val="32"/>
          <w:szCs w:val="32"/>
        </w:rPr>
        <w:lastRenderedPageBreak/>
        <w:t>资料（保洁协议或自有保洁车辆权属证明）。</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（六）土方产生量计算书及相应图纸或建设工程水土保持方案。</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（七）消纳场的土地用途证明：业主单位受纳说明、消纳场地图纸、进场路线图、有健全的环境卫生和安全管理制度。（需提供</w:t>
      </w:r>
      <w:proofErr w:type="gramStart"/>
      <w:r>
        <w:rPr>
          <w:rFonts w:ascii="仿宋_GB2312" w:eastAsia="仿宋_GB2312" w:hAnsi="宋体" w:cs="宋体" w:hint="eastAsia"/>
          <w:color w:val="000000" w:themeColor="text1"/>
          <w:sz w:val="32"/>
          <w:szCs w:val="32"/>
        </w:rPr>
        <w:t>受纳地市容</w:t>
      </w:r>
      <w:proofErr w:type="gramEnd"/>
      <w:r>
        <w:rPr>
          <w:rFonts w:ascii="仿宋_GB2312" w:eastAsia="仿宋_GB2312" w:hAnsi="宋体" w:cs="宋体" w:hint="eastAsia"/>
          <w:color w:val="000000" w:themeColor="text1"/>
          <w:sz w:val="32"/>
          <w:szCs w:val="32"/>
        </w:rPr>
        <w:t>环境卫生行政主管部门意见；跨区消纳的还需提供</w:t>
      </w:r>
      <w:proofErr w:type="gramStart"/>
      <w:r>
        <w:rPr>
          <w:rFonts w:ascii="仿宋_GB2312" w:eastAsia="仿宋_GB2312" w:hAnsi="宋体" w:cs="宋体" w:hint="eastAsia"/>
          <w:color w:val="000000" w:themeColor="text1"/>
          <w:sz w:val="32"/>
          <w:szCs w:val="32"/>
        </w:rPr>
        <w:t>受纳地镇</w:t>
      </w:r>
      <w:proofErr w:type="gramEnd"/>
      <w:r>
        <w:rPr>
          <w:rFonts w:ascii="仿宋_GB2312" w:eastAsia="仿宋_GB2312" w:hAnsi="宋体" w:cs="宋体" w:hint="eastAsia"/>
          <w:color w:val="000000" w:themeColor="text1"/>
          <w:sz w:val="32"/>
          <w:szCs w:val="32"/>
        </w:rPr>
        <w:t>（乡）、街道以上政府意见）。</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（八）运输车辆具有全密闭装置及全球定位系统的承诺书。</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（九）运输车辆为申请单位所有，货箱尺寸符合要求（提供承诺书）；海洋处置的提供土质成分检测报告（此项根据各地实际自行选择实施）。</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第九条</w:t>
      </w:r>
      <w:r>
        <w:rPr>
          <w:rFonts w:ascii="仿宋_GB2312" w:eastAsia="仿宋_GB2312" w:hAnsi="宋体" w:cs="宋体" w:hint="eastAsia"/>
          <w:color w:val="000000" w:themeColor="text1"/>
          <w:sz w:val="32"/>
          <w:szCs w:val="32"/>
        </w:rPr>
        <w:t xml:space="preserve">　综合行政执法局应当在接到建筑垃圾处置申请后的7个工作日内</w:t>
      </w:r>
      <w:proofErr w:type="gramStart"/>
      <w:r>
        <w:rPr>
          <w:rFonts w:ascii="仿宋_GB2312" w:eastAsia="仿宋_GB2312" w:hAnsi="宋体" w:cs="宋体" w:hint="eastAsia"/>
          <w:color w:val="000000" w:themeColor="text1"/>
          <w:sz w:val="32"/>
          <w:szCs w:val="32"/>
        </w:rPr>
        <w:t>作出</w:t>
      </w:r>
      <w:proofErr w:type="gramEnd"/>
      <w:r>
        <w:rPr>
          <w:rFonts w:ascii="仿宋_GB2312" w:eastAsia="仿宋_GB2312" w:hAnsi="宋体" w:cs="宋体" w:hint="eastAsia"/>
          <w:color w:val="000000" w:themeColor="text1"/>
          <w:sz w:val="32"/>
          <w:szCs w:val="32"/>
        </w:rPr>
        <w:t>是否核准的决定，情况复杂需要延期的，应当以书面形式向申请单位说明理由并明确答复期限。符合处置规定的，核发处置证，并按照运输车辆数量配发相应份数的</w:t>
      </w:r>
      <w:proofErr w:type="gramStart"/>
      <w:r>
        <w:rPr>
          <w:rFonts w:ascii="仿宋_GB2312" w:eastAsia="仿宋_GB2312" w:hAnsi="宋体" w:cs="宋体" w:hint="eastAsia"/>
          <w:color w:val="000000" w:themeColor="text1"/>
          <w:sz w:val="32"/>
          <w:szCs w:val="32"/>
        </w:rPr>
        <w:t>处置证</w:t>
      </w:r>
      <w:proofErr w:type="gramEnd"/>
      <w:r>
        <w:rPr>
          <w:rFonts w:ascii="仿宋_GB2312" w:eastAsia="仿宋_GB2312" w:hAnsi="宋体" w:cs="宋体" w:hint="eastAsia"/>
          <w:color w:val="000000" w:themeColor="text1"/>
          <w:sz w:val="32"/>
          <w:szCs w:val="32"/>
        </w:rPr>
        <w:t>副本；不符合处置规定的，不予核发处置证，并向申请单位书面告知原因。</w:t>
      </w:r>
    </w:p>
    <w:p w:rsidR="00A8410F" w:rsidRDefault="00B15332">
      <w:pPr>
        <w:spacing w:line="600" w:lineRule="exact"/>
        <w:ind w:firstLineChars="200" w:firstLine="640"/>
        <w:rPr>
          <w:rFonts w:ascii="仿宋_GB2312" w:eastAsia="仿宋_GB2312" w:hAnsi="宋体" w:cs="宋体"/>
          <w:color w:val="000000" w:themeColor="text1"/>
          <w:sz w:val="32"/>
          <w:szCs w:val="32"/>
        </w:rPr>
      </w:pPr>
      <w:proofErr w:type="gramStart"/>
      <w:r>
        <w:rPr>
          <w:rFonts w:ascii="仿宋_GB2312" w:eastAsia="仿宋_GB2312" w:hAnsi="宋体" w:cs="宋体" w:hint="eastAsia"/>
          <w:color w:val="000000" w:themeColor="text1"/>
          <w:sz w:val="32"/>
          <w:szCs w:val="32"/>
        </w:rPr>
        <w:t>处置证</w:t>
      </w:r>
      <w:proofErr w:type="gramEnd"/>
      <w:r>
        <w:rPr>
          <w:rFonts w:ascii="仿宋_GB2312" w:eastAsia="仿宋_GB2312" w:hAnsi="宋体" w:cs="宋体" w:hint="eastAsia"/>
          <w:color w:val="000000" w:themeColor="text1"/>
          <w:sz w:val="32"/>
          <w:szCs w:val="32"/>
        </w:rPr>
        <w:t>应当载明建设单位和施工单位名称、运输单位名称、工程名称及地点、处置期限、运输车辆车牌号、运输路线、运输时间、消纳处置场地等事项。</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第十条</w:t>
      </w:r>
      <w:r>
        <w:rPr>
          <w:rFonts w:ascii="仿宋_GB2312" w:eastAsia="仿宋_GB2312" w:hAnsi="宋体" w:cs="宋体" w:hint="eastAsia"/>
          <w:color w:val="000000" w:themeColor="text1"/>
          <w:sz w:val="32"/>
          <w:szCs w:val="32"/>
        </w:rPr>
        <w:t xml:space="preserve">　禁止涂改、倒卖、出租、出借或者以其他形式非法</w:t>
      </w:r>
      <w:r>
        <w:rPr>
          <w:rFonts w:ascii="仿宋_GB2312" w:eastAsia="仿宋_GB2312" w:hAnsi="宋体" w:cs="宋体" w:hint="eastAsia"/>
          <w:color w:val="000000" w:themeColor="text1"/>
          <w:sz w:val="32"/>
          <w:szCs w:val="32"/>
        </w:rPr>
        <w:lastRenderedPageBreak/>
        <w:t>转让建筑垃圾处置证。</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 xml:space="preserve">第十一条  </w:t>
      </w:r>
      <w:r>
        <w:rPr>
          <w:rFonts w:ascii="仿宋_GB2312" w:eastAsia="仿宋_GB2312" w:hAnsi="宋体" w:cs="宋体" w:hint="eastAsia"/>
          <w:color w:val="000000" w:themeColor="text1"/>
          <w:sz w:val="32"/>
          <w:szCs w:val="32"/>
        </w:rPr>
        <w:t>处置零星建筑垃圾的单位或个人应当事先向住宅小区物业管理公司或者当地社区居（村）委会</w:t>
      </w:r>
      <w:r>
        <w:rPr>
          <w:rFonts w:ascii="仿宋_GB2312" w:eastAsia="仿宋_GB2312" w:hAnsi="宋体" w:cs="宋体"/>
          <w:color w:val="000000" w:themeColor="text1"/>
          <w:sz w:val="32"/>
          <w:szCs w:val="32"/>
        </w:rPr>
        <w:t>申请办理处置登记，</w:t>
      </w:r>
      <w:r>
        <w:rPr>
          <w:rFonts w:ascii="仿宋_GB2312" w:eastAsia="仿宋_GB2312" w:hAnsi="宋体" w:cs="宋体" w:hint="eastAsia"/>
          <w:color w:val="000000" w:themeColor="text1"/>
          <w:sz w:val="32"/>
          <w:szCs w:val="32"/>
        </w:rPr>
        <w:t>实行袋装化收集，在指定的地点堆放，并按规定标准交纳清运处置费用。物业管理公司或者社区居（村）委会应当有偿</w:t>
      </w:r>
      <w:r>
        <w:rPr>
          <w:rFonts w:ascii="仿宋_GB2312" w:eastAsia="仿宋_GB2312" w:hAnsi="宋体" w:cs="宋体"/>
          <w:color w:val="000000" w:themeColor="text1"/>
          <w:sz w:val="32"/>
          <w:szCs w:val="32"/>
        </w:rPr>
        <w:t>委托辖区内已备案、核准的建筑垃圾运输单位统一处置</w:t>
      </w:r>
      <w:r>
        <w:rPr>
          <w:rFonts w:ascii="仿宋_GB2312" w:eastAsia="仿宋_GB2312" w:hAnsi="宋体" w:cs="宋体" w:hint="eastAsia"/>
          <w:color w:val="000000" w:themeColor="text1"/>
          <w:sz w:val="32"/>
          <w:szCs w:val="32"/>
        </w:rPr>
        <w:t>。</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 xml:space="preserve">第十二条  </w:t>
      </w:r>
      <w:r>
        <w:rPr>
          <w:rFonts w:ascii="仿宋_GB2312" w:eastAsia="仿宋_GB2312" w:hAnsi="宋体" w:cs="宋体" w:hint="eastAsia"/>
          <w:color w:val="000000" w:themeColor="text1"/>
          <w:sz w:val="32"/>
          <w:szCs w:val="32"/>
        </w:rPr>
        <w:t>乡镇人民政府应当在辖区内合理设置零星建筑垃圾堆放点，加强监督管理。零星建筑垃圾堆放点的设置和管理应当方便居民，隐蔽，保持周围环境卫生良好、整洁。</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第十三条</w:t>
      </w:r>
      <w:r>
        <w:rPr>
          <w:rFonts w:ascii="仿宋_GB2312" w:eastAsia="仿宋_GB2312" w:hAnsi="宋体" w:cs="宋体" w:hint="eastAsia"/>
          <w:color w:val="000000" w:themeColor="text1"/>
          <w:sz w:val="32"/>
          <w:szCs w:val="32"/>
        </w:rPr>
        <w:t xml:space="preserve">　实行建筑垃圾运输单位市场准入制度。建筑垃圾运输单位经综合行政执法局依法核准后，方可进入平阳建筑垃圾运输市场，个人车辆不得从事建筑垃圾运输作业。建筑垃圾运输单位应具备以下条件：</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（一）在平阳</w:t>
      </w:r>
      <w:proofErr w:type="gramStart"/>
      <w:r>
        <w:rPr>
          <w:rFonts w:ascii="仿宋_GB2312" w:eastAsia="仿宋_GB2312" w:hAnsi="宋体" w:cs="宋体" w:hint="eastAsia"/>
          <w:color w:val="000000" w:themeColor="text1"/>
          <w:sz w:val="32"/>
          <w:szCs w:val="32"/>
        </w:rPr>
        <w:t>县登记</w:t>
      </w:r>
      <w:proofErr w:type="gramEnd"/>
      <w:r>
        <w:rPr>
          <w:rFonts w:ascii="仿宋_GB2312" w:eastAsia="仿宋_GB2312" w:hAnsi="宋体" w:cs="宋体" w:hint="eastAsia"/>
          <w:color w:val="000000" w:themeColor="text1"/>
          <w:sz w:val="32"/>
          <w:szCs w:val="32"/>
        </w:rPr>
        <w:t>注册，取得工商营业执照，具有独立法人资格，经营范围含建筑垃圾运输处置等相关内容。</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（二）道路运输经营许可证合法有效，所属运输车辆道路运输证、行驶证合法有效，车辆驾驶员驾驶证、从业资格证合法有效。</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（三）具有健全的安全生产管理制度以及完善的驾驶员（或从业人员）管理制度、车辆管理制度和应急预案，并得到有效执行。</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lastRenderedPageBreak/>
        <w:t>（四）具有合法固定的办公场所和停车场。</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（五）具</w:t>
      </w:r>
      <w:r w:rsidR="000E5B0D">
        <w:rPr>
          <w:rFonts w:ascii="仿宋_GB2312" w:eastAsia="仿宋_GB2312" w:hAnsi="宋体" w:cs="宋体" w:hint="eastAsia"/>
          <w:color w:val="000000" w:themeColor="text1"/>
          <w:sz w:val="32"/>
          <w:szCs w:val="32"/>
        </w:rPr>
        <w:t>备</w:t>
      </w:r>
      <w:r>
        <w:rPr>
          <w:rFonts w:ascii="仿宋_GB2312" w:eastAsia="仿宋_GB2312" w:hAnsi="宋体" w:cs="宋体" w:hint="eastAsia"/>
          <w:color w:val="000000" w:themeColor="text1"/>
          <w:sz w:val="32"/>
          <w:szCs w:val="32"/>
        </w:rPr>
        <w:t>总数不少于20辆的中、重型新型环保智能渣土车（已上本地正式牌照），其中</w:t>
      </w:r>
      <w:r>
        <w:rPr>
          <w:rFonts w:ascii="仿宋_GB2312" w:eastAsia="仿宋_GB2312" w:hAnsi="仿宋_GB2312" w:cs="仿宋_GB2312" w:hint="eastAsia"/>
          <w:color w:val="000000" w:themeColor="text1"/>
          <w:sz w:val="32"/>
          <w:szCs w:val="32"/>
        </w:rPr>
        <w:t>中型</w:t>
      </w:r>
      <w:r>
        <w:rPr>
          <w:rFonts w:ascii="仿宋_GB2312" w:eastAsia="仿宋_GB2312" w:hAnsi="宋体" w:cs="宋体" w:hint="eastAsia"/>
          <w:color w:val="000000" w:themeColor="text1"/>
          <w:sz w:val="32"/>
          <w:szCs w:val="32"/>
        </w:rPr>
        <w:t>车</w:t>
      </w:r>
      <w:r>
        <w:rPr>
          <w:rFonts w:ascii="仿宋_GB2312" w:eastAsia="仿宋_GB2312" w:hAnsi="仿宋_GB2312" w:cs="仿宋_GB2312" w:hint="eastAsia"/>
          <w:color w:val="000000" w:themeColor="text1"/>
          <w:sz w:val="32"/>
          <w:szCs w:val="32"/>
        </w:rPr>
        <w:t>不少于2辆</w:t>
      </w:r>
      <w:r>
        <w:rPr>
          <w:rFonts w:ascii="仿宋_GB2312" w:eastAsia="仿宋_GB2312" w:hAnsi="宋体" w:cs="宋体" w:hint="eastAsia"/>
          <w:color w:val="000000" w:themeColor="text1"/>
          <w:sz w:val="32"/>
          <w:szCs w:val="32"/>
        </w:rPr>
        <w:t>。</w:t>
      </w:r>
    </w:p>
    <w:p w:rsidR="00FA33A8" w:rsidRDefault="00FA33A8">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（六）具备</w:t>
      </w:r>
      <w:r>
        <w:rPr>
          <w:rFonts w:ascii="仿宋_GB2312" w:eastAsia="仿宋_GB2312" w:hAnsi="仿宋_GB2312" w:cs="仿宋_GB2312" w:hint="eastAsia"/>
          <w:color w:val="000000" w:themeColor="text1"/>
          <w:sz w:val="32"/>
          <w:szCs w:val="32"/>
        </w:rPr>
        <w:t>不少于</w:t>
      </w:r>
      <w:r>
        <w:rPr>
          <w:rFonts w:ascii="仿宋_GB2312" w:eastAsia="仿宋_GB2312" w:hAnsi="宋体" w:cs="宋体" w:hint="eastAsia"/>
          <w:color w:val="000000" w:themeColor="text1"/>
          <w:sz w:val="32"/>
          <w:szCs w:val="32"/>
        </w:rPr>
        <w:t>2辆泥浆运输车（已上本地正式牌照）。</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sidR="00FA33A8">
        <w:rPr>
          <w:rFonts w:ascii="仿宋_GB2312" w:eastAsia="仿宋_GB2312" w:hAnsi="宋体" w:cs="宋体" w:hint="eastAsia"/>
          <w:color w:val="000000" w:themeColor="text1"/>
          <w:sz w:val="32"/>
          <w:szCs w:val="32"/>
        </w:rPr>
        <w:t>七</w:t>
      </w:r>
      <w:r>
        <w:rPr>
          <w:rFonts w:ascii="仿宋_GB2312" w:eastAsia="仿宋_GB2312" w:hAnsi="宋体" w:cs="宋体" w:hint="eastAsia"/>
          <w:color w:val="000000" w:themeColor="text1"/>
          <w:sz w:val="32"/>
          <w:szCs w:val="32"/>
        </w:rPr>
        <w:t>）具</w:t>
      </w:r>
      <w:r w:rsidR="000E5B0D">
        <w:rPr>
          <w:rFonts w:ascii="仿宋_GB2312" w:eastAsia="仿宋_GB2312" w:hAnsi="宋体" w:cs="宋体" w:hint="eastAsia"/>
          <w:color w:val="000000" w:themeColor="text1"/>
          <w:sz w:val="32"/>
          <w:szCs w:val="32"/>
        </w:rPr>
        <w:t>备</w:t>
      </w:r>
      <w:r>
        <w:rPr>
          <w:rFonts w:ascii="仿宋_GB2312" w:eastAsia="仿宋_GB2312" w:hAnsi="宋体" w:cs="宋体" w:hint="eastAsia"/>
          <w:color w:val="000000" w:themeColor="text1"/>
          <w:sz w:val="32"/>
          <w:szCs w:val="32"/>
        </w:rPr>
        <w:t>不少于1辆多功能高压冲洗车（已上本地正式牌照）。</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w:t>
      </w:r>
      <w:r w:rsidR="00FA33A8">
        <w:rPr>
          <w:rFonts w:ascii="仿宋_GB2312" w:eastAsia="仿宋_GB2312" w:hAnsi="宋体" w:cs="宋体" w:hint="eastAsia"/>
          <w:color w:val="000000" w:themeColor="text1"/>
          <w:sz w:val="32"/>
          <w:szCs w:val="32"/>
        </w:rPr>
        <w:t>八</w:t>
      </w:r>
      <w:r>
        <w:rPr>
          <w:rFonts w:ascii="仿宋_GB2312" w:eastAsia="仿宋_GB2312" w:hAnsi="宋体" w:cs="宋体" w:hint="eastAsia"/>
          <w:color w:val="000000" w:themeColor="text1"/>
          <w:sz w:val="32"/>
          <w:szCs w:val="32"/>
        </w:rPr>
        <w:t>）所属运输车辆应配置车载智能化终端设备，须接入综合行政执法局的监控平台，实现智能化管控。</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第十四条</w:t>
      </w:r>
      <w:r>
        <w:rPr>
          <w:rFonts w:ascii="仿宋_GB2312" w:eastAsia="仿宋_GB2312" w:hAnsi="宋体" w:cs="宋体" w:hint="eastAsia"/>
          <w:color w:val="000000" w:themeColor="text1"/>
          <w:sz w:val="32"/>
          <w:szCs w:val="32"/>
        </w:rPr>
        <w:t xml:space="preserve">　建筑垃圾运输车辆应当具备下列条件：</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（一）安装GPS （北斗）定位系统、行驶及装卸记录仪、车辆</w:t>
      </w:r>
      <w:r>
        <w:rPr>
          <w:rFonts w:ascii="仿宋_GB2312" w:eastAsia="仿宋_GB2312" w:hAnsi="宋体" w:cs="宋体"/>
          <w:color w:val="000000" w:themeColor="text1"/>
          <w:sz w:val="32"/>
          <w:szCs w:val="32"/>
        </w:rPr>
        <w:t>车身两侧安全防护板（网）</w:t>
      </w:r>
      <w:r>
        <w:rPr>
          <w:rFonts w:ascii="仿宋_GB2312" w:eastAsia="仿宋_GB2312" w:hAnsi="宋体" w:cs="宋体" w:hint="eastAsia"/>
          <w:color w:val="000000" w:themeColor="text1"/>
          <w:sz w:val="32"/>
          <w:szCs w:val="32"/>
        </w:rPr>
        <w:t>、可视监控设备、提醒喇叭装置。</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（二）国V排放标准或以上，渣土车车厢采用电动平推式折叠软棚盖，车内装载物不得高于车厢侧板上沿,货箱后厢板与厢体间应安装密封橡胶条，确保符合防止车辆行驶过程中滴撒漏、扬尘等要求。</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 xml:space="preserve">（三）运输车辆密闭化装置必须达到《建筑垃圾处理技术规范》行业标准。 </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 xml:space="preserve">（四）车身统一为绿色，车顶安装LED显示屏,按照规定喷印所属单位名称、标志、编号，安装反光放大号牌。 </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第十五条</w:t>
      </w:r>
      <w:r>
        <w:rPr>
          <w:rFonts w:ascii="仿宋_GB2312" w:eastAsia="仿宋_GB2312" w:hAnsi="宋体" w:cs="宋体" w:hint="eastAsia"/>
          <w:color w:val="000000" w:themeColor="text1"/>
          <w:sz w:val="32"/>
          <w:szCs w:val="32"/>
        </w:rPr>
        <w:t xml:space="preserve">　建设施工现场应当遵守下列管理规定：</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（一）及时清理产生的各类建筑垃圾，加强施工现场及周边</w:t>
      </w:r>
      <w:r>
        <w:rPr>
          <w:rFonts w:ascii="仿宋_GB2312" w:eastAsia="仿宋_GB2312" w:hAnsi="宋体" w:cs="宋体" w:hint="eastAsia"/>
          <w:color w:val="000000" w:themeColor="text1"/>
          <w:sz w:val="32"/>
          <w:szCs w:val="32"/>
        </w:rPr>
        <w:lastRenderedPageBreak/>
        <w:t>环境卫生管理，防止建筑垃圾扩散污染道路。</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（二）实行封闭施工，依照有关规定设置施工围墙或者硬质密闭围档；从事道路或管线施工的，要将施工区域有效隔离，防止建筑垃圾扩散污染道路。</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（三）现场出入口应当进行硬化处理，铺设强度为C20以上、厚度不小于15厘米的混凝土路面，保持出入口道路的整洁、完好。</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（四）配置车辆清洗专用水管、排水设施、污水沉淀设施和车辆高压冲洗设备。</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（五）运输车离场前必须进行冲洗，有专人负责现场管理，严禁带泥上路。</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（六）如实记录建筑垃圾处置情况，</w:t>
      </w:r>
      <w:proofErr w:type="gramStart"/>
      <w:r>
        <w:rPr>
          <w:rFonts w:ascii="仿宋_GB2312" w:eastAsia="仿宋_GB2312" w:hAnsi="宋体" w:cs="宋体" w:hint="eastAsia"/>
          <w:color w:val="000000" w:themeColor="text1"/>
          <w:sz w:val="32"/>
          <w:szCs w:val="32"/>
        </w:rPr>
        <w:t>做到台</w:t>
      </w:r>
      <w:proofErr w:type="gramEnd"/>
      <w:r>
        <w:rPr>
          <w:rFonts w:ascii="仿宋_GB2312" w:eastAsia="仿宋_GB2312" w:hAnsi="宋体" w:cs="宋体" w:hint="eastAsia"/>
          <w:color w:val="000000" w:themeColor="text1"/>
          <w:sz w:val="32"/>
          <w:szCs w:val="32"/>
        </w:rPr>
        <w:t>账齐全。</w:t>
      </w:r>
    </w:p>
    <w:p w:rsidR="00A8410F" w:rsidRDefault="00B15332">
      <w:pPr>
        <w:spacing w:line="600" w:lineRule="exact"/>
        <w:ind w:firstLine="645"/>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第十六条</w:t>
      </w:r>
      <w:r>
        <w:rPr>
          <w:rFonts w:ascii="仿宋_GB2312" w:eastAsia="仿宋_GB2312" w:hAnsi="宋体" w:cs="宋体" w:hint="eastAsia"/>
          <w:color w:val="000000" w:themeColor="text1"/>
          <w:sz w:val="32"/>
          <w:szCs w:val="32"/>
        </w:rPr>
        <w:t xml:space="preserve">　建设单位、施工单位不得将建筑垃圾交给个人或者未经核准从事建筑垃圾运输的单位及农用车、拖拉机等农机车辆进行装运。</w:t>
      </w:r>
    </w:p>
    <w:p w:rsidR="00A8410F" w:rsidRDefault="00B15332">
      <w:pPr>
        <w:spacing w:line="600" w:lineRule="exact"/>
        <w:ind w:firstLine="645"/>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第十七条</w:t>
      </w:r>
      <w:r>
        <w:rPr>
          <w:rFonts w:ascii="仿宋_GB2312" w:eastAsia="仿宋_GB2312" w:hAnsi="宋体" w:cs="宋体" w:hint="eastAsia"/>
          <w:color w:val="000000" w:themeColor="text1"/>
          <w:sz w:val="32"/>
          <w:szCs w:val="32"/>
        </w:rPr>
        <w:t xml:space="preserve">　承担建筑垃圾运输的单位应当遵守下列规定：</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必须建立企业、车辆、驾驶员捆绑管理制度，加强车辆及驾驶员的管理，不得使用未落实“人、车、企”捆绑责任管理的车辆，对车辆的闯禁、闯红灯、超载、超速、遮挡污损号牌等交通违法行为要加强日常监管，确保交通安全，车辆违法记录一律由捆绑责任的驾驶员接受处理。</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lastRenderedPageBreak/>
        <w:t>（二）随车携带建筑垃圾处置证副本，并置于明显位置，自觉接受监督检查，规范使用行车记录仪、装卸记录仪等设备。</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 xml:space="preserve">（三）按照指定的地点进行装卸，并按照核准的时间、路线行驶，未经综合行政执法局批准，不得在其他时间、路线运输建筑垃圾。 </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（四）必须采取有效措施并及时做好沿途污染清理、保洁工作，不得沿途丢弃、遗撒、倾倒。</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（五）进入消纳场应当服从管理人员指挥，按照要求倾卸并取得消纳凭证，车辆清洗后离场。</w:t>
      </w:r>
    </w:p>
    <w:p w:rsidR="00A8410F" w:rsidRDefault="00B15332">
      <w:pPr>
        <w:spacing w:line="600" w:lineRule="exact"/>
        <w:ind w:firstLine="645"/>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第十九条</w:t>
      </w:r>
      <w:r>
        <w:rPr>
          <w:rFonts w:ascii="仿宋_GB2312" w:eastAsia="仿宋_GB2312" w:hAnsi="宋体" w:cs="宋体" w:hint="eastAsia"/>
          <w:color w:val="000000" w:themeColor="text1"/>
          <w:sz w:val="32"/>
          <w:szCs w:val="32"/>
        </w:rPr>
        <w:t xml:space="preserve">　任何单位和个人不得将建筑垃圾混入生活垃圾，不得将危险废物混入建筑垃圾，不得将建筑垃圾排入江河、湖泊、山塘、水库等，不得擅自设立</w:t>
      </w:r>
      <w:proofErr w:type="gramStart"/>
      <w:r>
        <w:rPr>
          <w:rFonts w:ascii="仿宋_GB2312" w:eastAsia="仿宋_GB2312" w:hAnsi="宋体" w:cs="宋体" w:hint="eastAsia"/>
          <w:color w:val="000000" w:themeColor="text1"/>
          <w:sz w:val="32"/>
          <w:szCs w:val="32"/>
        </w:rPr>
        <w:t>弃置场受纳建筑</w:t>
      </w:r>
      <w:proofErr w:type="gramEnd"/>
      <w:r>
        <w:rPr>
          <w:rFonts w:ascii="仿宋_GB2312" w:eastAsia="仿宋_GB2312" w:hAnsi="宋体" w:cs="宋体" w:hint="eastAsia"/>
          <w:color w:val="000000" w:themeColor="text1"/>
          <w:sz w:val="32"/>
          <w:szCs w:val="32"/>
        </w:rPr>
        <w:t>垃圾。</w:t>
      </w:r>
    </w:p>
    <w:p w:rsidR="00A8410F" w:rsidRDefault="00B15332">
      <w:pPr>
        <w:spacing w:line="600" w:lineRule="exact"/>
        <w:ind w:firstLine="645"/>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第二十条</w:t>
      </w:r>
      <w:r>
        <w:rPr>
          <w:rFonts w:ascii="仿宋_GB2312" w:eastAsia="仿宋_GB2312" w:hAnsi="宋体" w:cs="宋体" w:hint="eastAsia"/>
          <w:color w:val="000000" w:themeColor="text1"/>
          <w:sz w:val="32"/>
          <w:szCs w:val="32"/>
        </w:rPr>
        <w:t xml:space="preserve">　建筑垃圾消纳场分专用消纳场和临时调剂消纳场。专用消纳</w:t>
      </w:r>
      <w:proofErr w:type="gramStart"/>
      <w:r>
        <w:rPr>
          <w:rFonts w:ascii="仿宋_GB2312" w:eastAsia="仿宋_GB2312" w:hAnsi="宋体" w:cs="宋体" w:hint="eastAsia"/>
          <w:color w:val="000000" w:themeColor="text1"/>
          <w:sz w:val="32"/>
          <w:szCs w:val="32"/>
        </w:rPr>
        <w:t>场属于</w:t>
      </w:r>
      <w:proofErr w:type="gramEnd"/>
      <w:r>
        <w:rPr>
          <w:rFonts w:ascii="仿宋_GB2312" w:eastAsia="仿宋_GB2312" w:hAnsi="宋体" w:cs="宋体" w:hint="eastAsia"/>
          <w:color w:val="000000" w:themeColor="text1"/>
          <w:sz w:val="32"/>
          <w:szCs w:val="32"/>
        </w:rPr>
        <w:t>环卫基础设施，应当由</w:t>
      </w:r>
      <w:r w:rsidR="00723836">
        <w:rPr>
          <w:rFonts w:ascii="仿宋_GB2312" w:eastAsia="仿宋_GB2312" w:hAnsi="宋体" w:cs="宋体" w:hint="eastAsia"/>
          <w:color w:val="000000" w:themeColor="text1"/>
          <w:sz w:val="32"/>
          <w:szCs w:val="32"/>
        </w:rPr>
        <w:t>综合</w:t>
      </w:r>
      <w:r w:rsidR="00C307FA">
        <w:rPr>
          <w:rFonts w:ascii="仿宋_GB2312" w:eastAsia="仿宋_GB2312" w:hAnsi="宋体" w:cs="宋体" w:hint="eastAsia"/>
          <w:color w:val="000000" w:themeColor="text1"/>
          <w:sz w:val="32"/>
          <w:szCs w:val="32"/>
        </w:rPr>
        <w:t>行政执法局</w:t>
      </w:r>
      <w:r>
        <w:rPr>
          <w:rFonts w:ascii="仿宋_GB2312" w:eastAsia="仿宋_GB2312" w:hAnsi="宋体" w:cs="宋体" w:hint="eastAsia"/>
          <w:color w:val="000000" w:themeColor="text1"/>
          <w:sz w:val="32"/>
          <w:szCs w:val="32"/>
        </w:rPr>
        <w:t>会同发改、国土、水利、</w:t>
      </w:r>
      <w:r w:rsidR="00723836">
        <w:rPr>
          <w:rFonts w:ascii="仿宋_GB2312" w:eastAsia="仿宋_GB2312" w:hAnsi="宋体" w:cs="宋体" w:hint="eastAsia"/>
          <w:color w:val="000000" w:themeColor="text1"/>
          <w:sz w:val="32"/>
          <w:szCs w:val="32"/>
        </w:rPr>
        <w:t>住建、</w:t>
      </w:r>
      <w:r>
        <w:rPr>
          <w:rFonts w:ascii="仿宋_GB2312" w:eastAsia="仿宋_GB2312" w:hAnsi="宋体" w:cs="宋体" w:hint="eastAsia"/>
          <w:color w:val="000000" w:themeColor="text1"/>
          <w:sz w:val="32"/>
          <w:szCs w:val="32"/>
        </w:rPr>
        <w:t>环保等部门，根据建设活动需要，编制建筑垃圾消纳场建设规划，纳入市容环境卫生专项规划，报县人民政府批准后实施；临时调剂消纳场包括可受</w:t>
      </w:r>
      <w:proofErr w:type="gramStart"/>
      <w:r>
        <w:rPr>
          <w:rFonts w:ascii="仿宋_GB2312" w:eastAsia="仿宋_GB2312" w:hAnsi="宋体" w:cs="宋体" w:hint="eastAsia"/>
          <w:color w:val="000000" w:themeColor="text1"/>
          <w:sz w:val="32"/>
          <w:szCs w:val="32"/>
        </w:rPr>
        <w:t>纳建筑</w:t>
      </w:r>
      <w:proofErr w:type="gramEnd"/>
      <w:r>
        <w:rPr>
          <w:rFonts w:ascii="仿宋_GB2312" w:eastAsia="仿宋_GB2312" w:hAnsi="宋体" w:cs="宋体" w:hint="eastAsia"/>
          <w:color w:val="000000" w:themeColor="text1"/>
          <w:sz w:val="32"/>
          <w:szCs w:val="32"/>
        </w:rPr>
        <w:t>垃圾的建设用地、在建工程、规划开发用地、改良用地、山地、低洼地、滩涂围垦、盲河段以及将建筑垃圾再生利用的生产厂区堆放点，临时调剂消</w:t>
      </w:r>
      <w:proofErr w:type="gramStart"/>
      <w:r>
        <w:rPr>
          <w:rFonts w:ascii="仿宋_GB2312" w:eastAsia="仿宋_GB2312" w:hAnsi="宋体" w:cs="宋体" w:hint="eastAsia"/>
          <w:color w:val="000000" w:themeColor="text1"/>
          <w:sz w:val="32"/>
          <w:szCs w:val="32"/>
        </w:rPr>
        <w:t>纳场若采用</w:t>
      </w:r>
      <w:proofErr w:type="gramEnd"/>
      <w:r>
        <w:rPr>
          <w:rFonts w:ascii="仿宋_GB2312" w:eastAsia="仿宋_GB2312" w:hAnsi="宋体" w:cs="宋体" w:hint="eastAsia"/>
          <w:color w:val="000000" w:themeColor="text1"/>
          <w:sz w:val="32"/>
          <w:szCs w:val="32"/>
        </w:rPr>
        <w:t>改良用地、山地、低洼地、滩涂围垦的，需取得用地证明，若采用</w:t>
      </w:r>
      <w:proofErr w:type="gramStart"/>
      <w:r>
        <w:rPr>
          <w:rFonts w:ascii="仿宋_GB2312" w:eastAsia="仿宋_GB2312" w:hAnsi="宋体" w:cs="宋体" w:hint="eastAsia"/>
          <w:color w:val="000000" w:themeColor="text1"/>
          <w:sz w:val="32"/>
          <w:szCs w:val="32"/>
        </w:rPr>
        <w:t>盲</w:t>
      </w:r>
      <w:proofErr w:type="gramEnd"/>
      <w:r>
        <w:rPr>
          <w:rFonts w:ascii="仿宋_GB2312" w:eastAsia="仿宋_GB2312" w:hAnsi="宋体" w:cs="宋体" w:hint="eastAsia"/>
          <w:color w:val="000000" w:themeColor="text1"/>
          <w:sz w:val="32"/>
          <w:szCs w:val="32"/>
        </w:rPr>
        <w:t>河段的，须符合水域保护规划，并办</w:t>
      </w:r>
      <w:r>
        <w:rPr>
          <w:rFonts w:ascii="仿宋_GB2312" w:eastAsia="仿宋_GB2312" w:hAnsi="宋体" w:cs="宋体" w:hint="eastAsia"/>
          <w:color w:val="000000" w:themeColor="text1"/>
          <w:sz w:val="32"/>
          <w:szCs w:val="32"/>
        </w:rPr>
        <w:lastRenderedPageBreak/>
        <w:t>理占用水域审批后方可采用。</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第二十一条</w:t>
      </w:r>
      <w:r>
        <w:rPr>
          <w:rFonts w:ascii="仿宋_GB2312" w:eastAsia="仿宋_GB2312" w:hAnsi="宋体" w:cs="宋体" w:hint="eastAsia"/>
          <w:color w:val="000000" w:themeColor="text1"/>
          <w:sz w:val="32"/>
          <w:szCs w:val="32"/>
        </w:rPr>
        <w:t xml:space="preserve">　专用消纳场应具备建筑垃圾运输或消</w:t>
      </w:r>
      <w:proofErr w:type="gramStart"/>
      <w:r>
        <w:rPr>
          <w:rFonts w:ascii="仿宋_GB2312" w:eastAsia="仿宋_GB2312" w:hAnsi="宋体" w:cs="宋体" w:hint="eastAsia"/>
          <w:color w:val="000000" w:themeColor="text1"/>
          <w:sz w:val="32"/>
          <w:szCs w:val="32"/>
        </w:rPr>
        <w:t>纳资格</w:t>
      </w:r>
      <w:proofErr w:type="gramEnd"/>
      <w:r>
        <w:rPr>
          <w:rFonts w:ascii="仿宋_GB2312" w:eastAsia="仿宋_GB2312" w:hAnsi="宋体" w:cs="宋体" w:hint="eastAsia"/>
          <w:color w:val="000000" w:themeColor="text1"/>
          <w:sz w:val="32"/>
          <w:szCs w:val="32"/>
        </w:rPr>
        <w:t>及相应的硬件设施，并在消纳场内浇筑操作平台。在消纳场封场后，运营方负责清理场地设施，恢复原有土地使用功能，由国土部门验收。</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二十二条</w:t>
      </w:r>
      <w:r>
        <w:rPr>
          <w:rFonts w:ascii="仿宋_GB2312" w:eastAsia="仿宋_GB2312" w:hAnsi="宋体" w:cs="宋体" w:hint="eastAsia"/>
          <w:color w:val="000000" w:themeColor="text1"/>
          <w:sz w:val="32"/>
          <w:szCs w:val="32"/>
        </w:rPr>
        <w:t xml:space="preserve">　建筑垃圾消纳场应当遵守下列管理规定：</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（一）按照规定接纳建筑垃圾，规范堆放，不得受纳生活垃圾、工业垃圾及有毒有害垃圾。</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（二）入场建筑垃圾及时推平碾压。</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（三）保持场内和进场道路通畅和环境整洁。</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（四）根据容量受</w:t>
      </w:r>
      <w:proofErr w:type="gramStart"/>
      <w:r>
        <w:rPr>
          <w:rFonts w:ascii="仿宋_GB2312" w:eastAsia="仿宋_GB2312" w:hAnsi="宋体" w:cs="宋体" w:hint="eastAsia"/>
          <w:color w:val="000000" w:themeColor="text1"/>
          <w:sz w:val="32"/>
          <w:szCs w:val="32"/>
        </w:rPr>
        <w:t>纳建筑</w:t>
      </w:r>
      <w:proofErr w:type="gramEnd"/>
      <w:r>
        <w:rPr>
          <w:rFonts w:ascii="仿宋_GB2312" w:eastAsia="仿宋_GB2312" w:hAnsi="宋体" w:cs="宋体" w:hint="eastAsia"/>
          <w:color w:val="000000" w:themeColor="text1"/>
          <w:sz w:val="32"/>
          <w:szCs w:val="32"/>
        </w:rPr>
        <w:t>垃圾，不得超负荷消纳。</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（五）根据实际受纳的建筑垃圾量，向运输单位出具消纳凭证。</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（六）建立台账，记录进场运输车辆次、受</w:t>
      </w:r>
      <w:proofErr w:type="gramStart"/>
      <w:r>
        <w:rPr>
          <w:rFonts w:ascii="仿宋_GB2312" w:eastAsia="仿宋_GB2312" w:hAnsi="宋体" w:cs="宋体" w:hint="eastAsia"/>
          <w:color w:val="000000" w:themeColor="text1"/>
          <w:sz w:val="32"/>
          <w:szCs w:val="32"/>
        </w:rPr>
        <w:t>纳数量</w:t>
      </w:r>
      <w:proofErr w:type="gramEnd"/>
      <w:r>
        <w:rPr>
          <w:rFonts w:ascii="仿宋_GB2312" w:eastAsia="仿宋_GB2312" w:hAnsi="宋体" w:cs="宋体" w:hint="eastAsia"/>
          <w:color w:val="000000" w:themeColor="text1"/>
          <w:sz w:val="32"/>
          <w:szCs w:val="32"/>
        </w:rPr>
        <w:t>等情况，专用消纳场应当设置记录、计量设施。</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（七）对所有离场运输车进行冲洗，</w:t>
      </w:r>
      <w:proofErr w:type="gramStart"/>
      <w:r>
        <w:rPr>
          <w:rFonts w:ascii="仿宋_GB2312" w:eastAsia="仿宋_GB2312" w:hAnsi="宋体" w:cs="宋体" w:hint="eastAsia"/>
          <w:color w:val="000000" w:themeColor="text1"/>
          <w:sz w:val="32"/>
          <w:szCs w:val="32"/>
        </w:rPr>
        <w:t>确保净车出场</w:t>
      </w:r>
      <w:proofErr w:type="gramEnd"/>
      <w:r>
        <w:rPr>
          <w:rFonts w:ascii="仿宋_GB2312" w:eastAsia="仿宋_GB2312" w:hAnsi="宋体" w:cs="宋体" w:hint="eastAsia"/>
          <w:color w:val="000000" w:themeColor="text1"/>
          <w:sz w:val="32"/>
          <w:szCs w:val="32"/>
        </w:rPr>
        <w:t>。</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第二十三条</w:t>
      </w:r>
      <w:r>
        <w:rPr>
          <w:rFonts w:ascii="仿宋_GB2312" w:eastAsia="仿宋_GB2312" w:hAnsi="宋体" w:cs="宋体" w:hint="eastAsia"/>
          <w:color w:val="000000" w:themeColor="text1"/>
          <w:sz w:val="32"/>
          <w:szCs w:val="32"/>
        </w:rPr>
        <w:t xml:space="preserve">　综合行政执法局应当对消纳场出具的消纳凭证进行检查核实。如核定数量不相符，综合行政执法局应责令建设或者施工单位、运输单位及消纳场运营方</w:t>
      </w:r>
      <w:proofErr w:type="gramStart"/>
      <w:r>
        <w:rPr>
          <w:rFonts w:ascii="仿宋_GB2312" w:eastAsia="仿宋_GB2312" w:hAnsi="宋体" w:cs="宋体" w:hint="eastAsia"/>
          <w:color w:val="000000" w:themeColor="text1"/>
          <w:sz w:val="32"/>
          <w:szCs w:val="32"/>
        </w:rPr>
        <w:t>作出</w:t>
      </w:r>
      <w:proofErr w:type="gramEnd"/>
      <w:r>
        <w:rPr>
          <w:rFonts w:ascii="仿宋_GB2312" w:eastAsia="仿宋_GB2312" w:hAnsi="宋体" w:cs="宋体" w:hint="eastAsia"/>
          <w:color w:val="000000" w:themeColor="text1"/>
          <w:sz w:val="32"/>
          <w:szCs w:val="32"/>
        </w:rPr>
        <w:t>解释，对不能提供正当理由的，依法予以行政处罚。</w:t>
      </w:r>
    </w:p>
    <w:p w:rsidR="00A8410F" w:rsidRDefault="00A8410F">
      <w:pPr>
        <w:spacing w:line="600" w:lineRule="exact"/>
        <w:ind w:firstLineChars="200" w:firstLine="640"/>
        <w:rPr>
          <w:rFonts w:ascii="仿宋_GB2312" w:eastAsia="仿宋_GB2312" w:hAnsi="宋体" w:cs="宋体"/>
          <w:color w:val="000000" w:themeColor="text1"/>
          <w:sz w:val="32"/>
          <w:szCs w:val="32"/>
        </w:rPr>
      </w:pPr>
    </w:p>
    <w:p w:rsidR="00A8410F" w:rsidRDefault="00B15332">
      <w:pPr>
        <w:spacing w:line="600" w:lineRule="exact"/>
        <w:jc w:val="center"/>
        <w:rPr>
          <w:rFonts w:ascii="黑体" w:eastAsia="黑体" w:hAnsi="黑体" w:cs="宋体"/>
          <w:color w:val="000000" w:themeColor="text1"/>
          <w:sz w:val="32"/>
          <w:szCs w:val="32"/>
        </w:rPr>
      </w:pPr>
      <w:r>
        <w:rPr>
          <w:rFonts w:ascii="黑体" w:eastAsia="黑体" w:hAnsi="黑体" w:cs="宋体"/>
          <w:color w:val="000000" w:themeColor="text1"/>
          <w:sz w:val="32"/>
          <w:szCs w:val="32"/>
        </w:rPr>
        <w:lastRenderedPageBreak/>
        <w:t>第</w:t>
      </w:r>
      <w:r>
        <w:rPr>
          <w:rFonts w:ascii="黑体" w:eastAsia="黑体" w:hAnsi="黑体" w:cs="宋体" w:hint="eastAsia"/>
          <w:color w:val="000000" w:themeColor="text1"/>
          <w:sz w:val="32"/>
          <w:szCs w:val="32"/>
        </w:rPr>
        <w:t>三</w:t>
      </w:r>
      <w:r>
        <w:rPr>
          <w:rFonts w:ascii="黑体" w:eastAsia="黑体" w:hAnsi="黑体" w:cs="宋体"/>
          <w:color w:val="000000" w:themeColor="text1"/>
          <w:sz w:val="32"/>
          <w:szCs w:val="32"/>
        </w:rPr>
        <w:t>章 监督管理</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第二十四条</w:t>
      </w:r>
      <w:r>
        <w:rPr>
          <w:rFonts w:ascii="仿宋_GB2312" w:eastAsia="仿宋_GB2312" w:hAnsi="宋体" w:cs="宋体" w:hint="eastAsia"/>
          <w:color w:val="000000" w:themeColor="text1"/>
          <w:sz w:val="32"/>
          <w:szCs w:val="32"/>
        </w:rPr>
        <w:t xml:space="preserve">　综合行政执法局应当建立建筑垃圾管理综合信息平台，涉及建筑垃圾管理的各部门应当通过该平台发布相关行政许可及监督管理信息，实行信息共享和信息综合利用：</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（一）住</w:t>
      </w:r>
      <w:proofErr w:type="gramStart"/>
      <w:r>
        <w:rPr>
          <w:rFonts w:ascii="仿宋_GB2312" w:eastAsia="仿宋_GB2312" w:hAnsi="宋体" w:cs="宋体" w:hint="eastAsia"/>
          <w:color w:val="000000" w:themeColor="text1"/>
          <w:sz w:val="32"/>
          <w:szCs w:val="32"/>
        </w:rPr>
        <w:t>建部门</w:t>
      </w:r>
      <w:proofErr w:type="gramEnd"/>
      <w:r>
        <w:rPr>
          <w:rFonts w:ascii="仿宋_GB2312" w:eastAsia="仿宋_GB2312" w:hAnsi="宋体" w:cs="宋体" w:hint="eastAsia"/>
          <w:color w:val="000000" w:themeColor="text1"/>
          <w:sz w:val="32"/>
          <w:szCs w:val="32"/>
        </w:rPr>
        <w:t>应提供施工工地处置建筑垃圾信息。</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（二）国土部门应提供需要平整土地的信息。</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（三）公安（交警）部门应提供建筑垃圾运输车辆机动车基本信息、交通事故及违法情况。</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（四）交通部门应提供建筑垃圾运输单位道路运输经营许可证信息、对单位和个人</w:t>
      </w:r>
      <w:proofErr w:type="gramStart"/>
      <w:r>
        <w:rPr>
          <w:rFonts w:ascii="仿宋_GB2312" w:eastAsia="仿宋_GB2312" w:hAnsi="宋体" w:cs="宋体" w:hint="eastAsia"/>
          <w:color w:val="000000" w:themeColor="text1"/>
          <w:sz w:val="32"/>
          <w:szCs w:val="32"/>
        </w:rPr>
        <w:t>作出</w:t>
      </w:r>
      <w:proofErr w:type="gramEnd"/>
      <w:r>
        <w:rPr>
          <w:rFonts w:ascii="仿宋_GB2312" w:eastAsia="仿宋_GB2312" w:hAnsi="宋体" w:cs="宋体" w:hint="eastAsia"/>
          <w:color w:val="000000" w:themeColor="text1"/>
          <w:sz w:val="32"/>
          <w:szCs w:val="32"/>
        </w:rPr>
        <w:t>停止、吊销运输经营许可决定的情况。</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（五）综合行政执法局应提供申请单位办理建筑垃圾处置证信息、违反本办法案件的处理情况。</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（六）其他需要部门共享的信息。</w:t>
      </w:r>
    </w:p>
    <w:p w:rsidR="00A8410F" w:rsidRDefault="00B15332">
      <w:pPr>
        <w:spacing w:line="600" w:lineRule="exact"/>
        <w:ind w:firstLineChars="200" w:firstLine="640"/>
        <w:rPr>
          <w:rFonts w:ascii="黑体" w:eastAsia="黑体" w:hAnsi="黑体" w:cs="宋体"/>
          <w:color w:val="000000" w:themeColor="text1"/>
          <w:sz w:val="32"/>
          <w:szCs w:val="32"/>
        </w:rPr>
      </w:pPr>
      <w:r>
        <w:rPr>
          <w:rFonts w:ascii="仿宋_GB2312" w:eastAsia="仿宋_GB2312" w:hAnsi="宋体" w:cs="宋体" w:hint="eastAsia"/>
          <w:color w:val="000000" w:themeColor="text1"/>
          <w:sz w:val="32"/>
          <w:szCs w:val="32"/>
        </w:rPr>
        <w:t>综合行政执法局应当通过综合信息平台，向社会公开建筑垃圾处置需求及核准信息，并分类提供建筑垃圾产生、运输、消纳、利用等查询服务。</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第二十五条</w:t>
      </w:r>
      <w:r>
        <w:rPr>
          <w:rFonts w:ascii="仿宋_GB2312" w:eastAsia="仿宋_GB2312" w:hAnsi="宋体" w:cs="宋体" w:hint="eastAsia"/>
          <w:color w:val="000000" w:themeColor="text1"/>
          <w:sz w:val="32"/>
          <w:szCs w:val="32"/>
        </w:rPr>
        <w:t xml:space="preserve">　综合行政执法局应当及时追查造成建筑垃圾污染道路的责任人，责令责任人清除污染，并</w:t>
      </w:r>
      <w:proofErr w:type="gramStart"/>
      <w:r>
        <w:rPr>
          <w:rFonts w:ascii="仿宋_GB2312" w:eastAsia="仿宋_GB2312" w:hAnsi="宋体" w:cs="宋体" w:hint="eastAsia"/>
          <w:color w:val="000000" w:themeColor="text1"/>
          <w:sz w:val="32"/>
          <w:szCs w:val="32"/>
        </w:rPr>
        <w:t>作出</w:t>
      </w:r>
      <w:proofErr w:type="gramEnd"/>
      <w:r>
        <w:rPr>
          <w:rFonts w:ascii="仿宋_GB2312" w:eastAsia="仿宋_GB2312" w:hAnsi="宋体" w:cs="宋体" w:hint="eastAsia"/>
          <w:color w:val="000000" w:themeColor="text1"/>
          <w:sz w:val="32"/>
          <w:szCs w:val="32"/>
        </w:rPr>
        <w:t>相应处罚。</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 xml:space="preserve">第二十六条  </w:t>
      </w:r>
      <w:r>
        <w:rPr>
          <w:rFonts w:ascii="仿宋_GB2312" w:eastAsia="仿宋_GB2312" w:hAnsi="宋体" w:cs="宋体" w:hint="eastAsia"/>
          <w:color w:val="000000" w:themeColor="text1"/>
          <w:sz w:val="32"/>
          <w:szCs w:val="32"/>
        </w:rPr>
        <w:t>综合行政执法局对建筑垃圾运输单位及车辆实行记分制管理，具体记分制管理办法由综合行政执法局制定并组织实施。</w:t>
      </w:r>
    </w:p>
    <w:p w:rsidR="00A8410F" w:rsidRDefault="00B15332">
      <w:pPr>
        <w:spacing w:line="600" w:lineRule="exact"/>
        <w:ind w:firstLineChars="200" w:firstLine="640"/>
        <w:rPr>
          <w:rFonts w:ascii="仿宋_GB2312" w:eastAsia="仿宋_GB2312"/>
          <w:color w:val="000000" w:themeColor="text1"/>
          <w:sz w:val="32"/>
          <w:szCs w:val="32"/>
        </w:rPr>
      </w:pPr>
      <w:r>
        <w:rPr>
          <w:rFonts w:ascii="楷体_GB2312" w:eastAsia="楷体_GB2312" w:hAnsi="宋体" w:cs="宋体" w:hint="eastAsia"/>
          <w:color w:val="000000" w:themeColor="text1"/>
          <w:sz w:val="32"/>
          <w:szCs w:val="32"/>
        </w:rPr>
        <w:lastRenderedPageBreak/>
        <w:t>第二十七条</w:t>
      </w:r>
      <w:r>
        <w:rPr>
          <w:rFonts w:ascii="仿宋_GB2312" w:eastAsia="仿宋_GB2312" w:hAnsi="宋体" w:cs="宋体" w:hint="eastAsia"/>
          <w:color w:val="000000" w:themeColor="text1"/>
          <w:sz w:val="32"/>
          <w:szCs w:val="32"/>
        </w:rPr>
        <w:t xml:space="preserve">　综合行政执法局牵头</w:t>
      </w:r>
      <w:r>
        <w:rPr>
          <w:rFonts w:ascii="仿宋_GB2312" w:eastAsia="仿宋_GB2312" w:hAnsi="宋体" w:cs="宋体"/>
          <w:color w:val="000000" w:themeColor="text1"/>
          <w:sz w:val="32"/>
          <w:szCs w:val="32"/>
        </w:rPr>
        <w:t>建立建筑</w:t>
      </w:r>
      <w:r>
        <w:rPr>
          <w:rFonts w:ascii="仿宋_GB2312" w:eastAsia="仿宋_GB2312" w:hAnsi="宋体" w:cs="宋体" w:hint="eastAsia"/>
          <w:color w:val="000000" w:themeColor="text1"/>
          <w:sz w:val="32"/>
          <w:szCs w:val="32"/>
        </w:rPr>
        <w:t>垃圾处置</w:t>
      </w:r>
      <w:r>
        <w:rPr>
          <w:rFonts w:ascii="仿宋_GB2312" w:eastAsia="仿宋_GB2312" w:hAnsi="宋体" w:cs="宋体"/>
          <w:color w:val="000000" w:themeColor="text1"/>
          <w:sz w:val="32"/>
          <w:szCs w:val="32"/>
        </w:rPr>
        <w:t>联合执法平台，开展经常性检查、常态化执法，形成部门联动、各方配合的联合执法机制。</w:t>
      </w:r>
      <w:r>
        <w:rPr>
          <w:rFonts w:ascii="仿宋_GB2312" w:eastAsia="仿宋_GB2312" w:hAnsi="宋体" w:cs="宋体" w:hint="eastAsia"/>
          <w:color w:val="000000" w:themeColor="text1"/>
          <w:sz w:val="32"/>
          <w:szCs w:val="32"/>
        </w:rPr>
        <w:t>建筑垃圾处置联合整治期间，县成立领导小组，协调各个职能部门联合打击建筑垃圾非法运输、非法消纳等问题。</w:t>
      </w:r>
    </w:p>
    <w:p w:rsidR="00A8410F" w:rsidRDefault="00A8410F">
      <w:pPr>
        <w:spacing w:line="600" w:lineRule="exact"/>
        <w:ind w:firstLineChars="200" w:firstLine="640"/>
        <w:rPr>
          <w:rFonts w:ascii="仿宋_GB2312" w:eastAsia="仿宋_GB2312" w:hAnsi="宋体" w:cs="宋体"/>
          <w:color w:val="000000" w:themeColor="text1"/>
          <w:sz w:val="32"/>
          <w:szCs w:val="32"/>
        </w:rPr>
      </w:pPr>
    </w:p>
    <w:p w:rsidR="00A8410F" w:rsidRDefault="00B15332">
      <w:pPr>
        <w:spacing w:line="600" w:lineRule="exact"/>
        <w:jc w:val="center"/>
        <w:rPr>
          <w:rFonts w:ascii="黑体" w:eastAsia="黑体" w:hAnsi="黑体" w:cs="宋体"/>
          <w:color w:val="000000" w:themeColor="text1"/>
          <w:sz w:val="32"/>
          <w:szCs w:val="32"/>
        </w:rPr>
      </w:pPr>
      <w:r>
        <w:rPr>
          <w:rFonts w:ascii="黑体" w:eastAsia="黑体" w:hAnsi="黑体" w:cs="宋体"/>
          <w:color w:val="000000" w:themeColor="text1"/>
          <w:sz w:val="32"/>
          <w:szCs w:val="32"/>
        </w:rPr>
        <w:t>第</w:t>
      </w:r>
      <w:r>
        <w:rPr>
          <w:rFonts w:ascii="黑体" w:eastAsia="黑体" w:hAnsi="黑体" w:cs="宋体" w:hint="eastAsia"/>
          <w:color w:val="000000" w:themeColor="text1"/>
          <w:sz w:val="32"/>
          <w:szCs w:val="32"/>
        </w:rPr>
        <w:t>四</w:t>
      </w:r>
      <w:r>
        <w:rPr>
          <w:rFonts w:ascii="黑体" w:eastAsia="黑体" w:hAnsi="黑体" w:cs="宋体"/>
          <w:color w:val="000000" w:themeColor="text1"/>
          <w:sz w:val="32"/>
          <w:szCs w:val="32"/>
        </w:rPr>
        <w:t>章 法律责任</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 xml:space="preserve">第二十八条  </w:t>
      </w:r>
      <w:r>
        <w:rPr>
          <w:rFonts w:ascii="仿宋_GB2312" w:eastAsia="仿宋_GB2312" w:hAnsi="宋体" w:cs="宋体" w:hint="eastAsia"/>
          <w:color w:val="000000" w:themeColor="text1"/>
          <w:sz w:val="32"/>
          <w:szCs w:val="32"/>
        </w:rPr>
        <w:t>违反本办法规定的行为，由综合行政执法局和其他相关部门依法给予处罚。</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 xml:space="preserve">第二十九条  </w:t>
      </w:r>
      <w:r>
        <w:rPr>
          <w:rFonts w:ascii="仿宋_GB2312" w:eastAsia="仿宋_GB2312" w:hAnsi="宋体" w:cs="宋体" w:hint="eastAsia"/>
          <w:color w:val="000000" w:themeColor="text1"/>
          <w:sz w:val="32"/>
          <w:szCs w:val="32"/>
        </w:rPr>
        <w:t>综合行政执法局或者其他有关部门的工作人员违反本办法规定，玩忽职守、滥用职权、徇私舞弊的，依法给予行政处分；构成犯罪的，依法追究刑事责任。</w:t>
      </w:r>
    </w:p>
    <w:p w:rsidR="00A8410F" w:rsidRDefault="00A8410F">
      <w:pPr>
        <w:spacing w:line="600" w:lineRule="exact"/>
        <w:ind w:firstLineChars="200" w:firstLine="640"/>
        <w:rPr>
          <w:rFonts w:ascii="仿宋_GB2312" w:eastAsia="仿宋_GB2312" w:hAnsi="宋体" w:cs="宋体"/>
          <w:color w:val="000000" w:themeColor="text1"/>
          <w:sz w:val="32"/>
          <w:szCs w:val="32"/>
        </w:rPr>
      </w:pPr>
    </w:p>
    <w:p w:rsidR="00A8410F" w:rsidRDefault="00B15332">
      <w:pPr>
        <w:spacing w:line="600" w:lineRule="exact"/>
        <w:jc w:val="center"/>
        <w:rPr>
          <w:rFonts w:ascii="黑体" w:eastAsia="黑体" w:hAnsi="黑体" w:cs="宋体"/>
          <w:color w:val="000000" w:themeColor="text1"/>
          <w:sz w:val="32"/>
          <w:szCs w:val="32"/>
        </w:rPr>
      </w:pPr>
      <w:r>
        <w:rPr>
          <w:rFonts w:ascii="黑体" w:eastAsia="黑体" w:hAnsi="黑体" w:cs="宋体"/>
          <w:color w:val="000000" w:themeColor="text1"/>
          <w:sz w:val="32"/>
          <w:szCs w:val="32"/>
        </w:rPr>
        <w:t>第</w:t>
      </w:r>
      <w:r>
        <w:rPr>
          <w:rFonts w:ascii="黑体" w:eastAsia="黑体" w:hAnsi="黑体" w:cs="宋体" w:hint="eastAsia"/>
          <w:color w:val="000000" w:themeColor="text1"/>
          <w:sz w:val="32"/>
          <w:szCs w:val="32"/>
        </w:rPr>
        <w:t>五</w:t>
      </w:r>
      <w:r>
        <w:rPr>
          <w:rFonts w:ascii="黑体" w:eastAsia="黑体" w:hAnsi="黑体" w:cs="宋体"/>
          <w:color w:val="000000" w:themeColor="text1"/>
          <w:sz w:val="32"/>
          <w:szCs w:val="32"/>
        </w:rPr>
        <w:t>章 附则</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第三十条</w:t>
      </w:r>
      <w:r>
        <w:rPr>
          <w:rFonts w:ascii="仿宋_GB2312" w:eastAsia="仿宋_GB2312" w:hAnsi="宋体" w:cs="宋体" w:hint="eastAsia"/>
          <w:color w:val="000000" w:themeColor="text1"/>
          <w:sz w:val="32"/>
          <w:szCs w:val="32"/>
        </w:rPr>
        <w:t xml:space="preserve">　建设工程实行施工总承包的，对施工总承包单位的管理参照建设单位的相关规定执行。平阳县建筑工程运输车辆参照本办法执行。</w:t>
      </w:r>
    </w:p>
    <w:p w:rsidR="00A8410F" w:rsidRDefault="00B15332">
      <w:pPr>
        <w:spacing w:line="600" w:lineRule="exact"/>
        <w:ind w:firstLineChars="200" w:firstLine="640"/>
        <w:rPr>
          <w:rFonts w:ascii="楷体_GB2312" w:eastAsia="楷体_GB2312" w:hAnsi="宋体" w:cs="宋体"/>
          <w:color w:val="000000" w:themeColor="text1"/>
          <w:sz w:val="32"/>
          <w:szCs w:val="32"/>
        </w:rPr>
      </w:pPr>
      <w:r>
        <w:rPr>
          <w:rFonts w:ascii="楷体_GB2312" w:eastAsia="楷体_GB2312" w:hAnsi="宋体" w:cs="宋体" w:hint="eastAsia"/>
          <w:color w:val="000000" w:themeColor="text1"/>
          <w:sz w:val="32"/>
          <w:szCs w:val="32"/>
        </w:rPr>
        <w:t xml:space="preserve">第三十一条  </w:t>
      </w:r>
      <w:r>
        <w:rPr>
          <w:rFonts w:ascii="仿宋_GB2312" w:eastAsia="仿宋_GB2312" w:hAnsi="宋体" w:cs="宋体" w:hint="eastAsia"/>
          <w:color w:val="000000" w:themeColor="text1"/>
          <w:sz w:val="32"/>
          <w:szCs w:val="32"/>
        </w:rPr>
        <w:t>本办法由综合行政执法局负责解释。</w:t>
      </w:r>
    </w:p>
    <w:p w:rsidR="00A8410F" w:rsidRDefault="00B15332">
      <w:pPr>
        <w:spacing w:line="600" w:lineRule="exact"/>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color w:val="000000" w:themeColor="text1"/>
          <w:sz w:val="32"/>
          <w:szCs w:val="32"/>
        </w:rPr>
        <w:t>第三十二条</w:t>
      </w:r>
      <w:r>
        <w:rPr>
          <w:rFonts w:ascii="仿宋_GB2312" w:eastAsia="仿宋_GB2312" w:hAnsi="宋体" w:cs="宋体" w:hint="eastAsia"/>
          <w:color w:val="000000" w:themeColor="text1"/>
          <w:sz w:val="32"/>
          <w:szCs w:val="32"/>
        </w:rPr>
        <w:t xml:space="preserve">　本办法自2018 年ＸＸ月ＸＸ日起施行，凡此前与本办法不一致的，按本办法执行。</w:t>
      </w:r>
    </w:p>
    <w:sectPr w:rsidR="00A8410F" w:rsidSect="00A8410F">
      <w:footerReference w:type="default" r:id="rId10"/>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82" w:rsidRDefault="00BA6682" w:rsidP="00A8410F">
      <w:r>
        <w:separator/>
      </w:r>
    </w:p>
  </w:endnote>
  <w:endnote w:type="continuationSeparator" w:id="0">
    <w:p w:rsidR="00BA6682" w:rsidRDefault="00BA6682" w:rsidP="00A84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1129"/>
    </w:sdtPr>
    <w:sdtEndPr>
      <w:rPr>
        <w:rFonts w:ascii="仿宋_GB2312" w:eastAsia="仿宋_GB2312" w:hint="eastAsia"/>
        <w:sz w:val="32"/>
        <w:szCs w:val="32"/>
      </w:rPr>
    </w:sdtEndPr>
    <w:sdtContent>
      <w:p w:rsidR="00A8410F" w:rsidRDefault="002B3F80">
        <w:pPr>
          <w:pStyle w:val="a3"/>
          <w:jc w:val="right"/>
          <w:rPr>
            <w:rFonts w:ascii="仿宋_GB2312" w:eastAsia="仿宋_GB2312"/>
            <w:sz w:val="32"/>
            <w:szCs w:val="32"/>
          </w:rPr>
        </w:pPr>
        <w:r>
          <w:rPr>
            <w:rFonts w:ascii="仿宋_GB2312" w:eastAsia="仿宋_GB2312" w:hint="eastAsia"/>
            <w:sz w:val="32"/>
            <w:szCs w:val="32"/>
          </w:rPr>
          <w:fldChar w:fldCharType="begin"/>
        </w:r>
        <w:r w:rsidR="00B15332">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sidR="00240E2D" w:rsidRPr="00240E2D">
          <w:rPr>
            <w:rFonts w:ascii="仿宋_GB2312" w:eastAsia="仿宋_GB2312"/>
            <w:noProof/>
            <w:sz w:val="32"/>
            <w:szCs w:val="32"/>
            <w:lang w:val="zh-CN"/>
          </w:rPr>
          <w:t>1</w:t>
        </w:r>
        <w:r>
          <w:rPr>
            <w:rFonts w:ascii="仿宋_GB2312" w:eastAsia="仿宋_GB2312" w:hint="eastAsia"/>
            <w:sz w:val="32"/>
            <w:szCs w:val="32"/>
          </w:rPr>
          <w:fldChar w:fldCharType="end"/>
        </w:r>
      </w:p>
    </w:sdtContent>
  </w:sdt>
  <w:p w:rsidR="00A8410F" w:rsidRDefault="00A841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82" w:rsidRDefault="00BA6682" w:rsidP="00A8410F">
      <w:r>
        <w:separator/>
      </w:r>
    </w:p>
  </w:footnote>
  <w:footnote w:type="continuationSeparator" w:id="0">
    <w:p w:rsidR="00BA6682" w:rsidRDefault="00BA6682" w:rsidP="00A8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761E"/>
    <w:multiLevelType w:val="multilevel"/>
    <w:tmpl w:val="1EE2761E"/>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82A"/>
    <w:rsid w:val="00001875"/>
    <w:rsid w:val="00005650"/>
    <w:rsid w:val="00005BA9"/>
    <w:rsid w:val="00007A60"/>
    <w:rsid w:val="00011E39"/>
    <w:rsid w:val="00020D4D"/>
    <w:rsid w:val="0003248B"/>
    <w:rsid w:val="000361BE"/>
    <w:rsid w:val="00040C28"/>
    <w:rsid w:val="00043B47"/>
    <w:rsid w:val="0006341F"/>
    <w:rsid w:val="00065579"/>
    <w:rsid w:val="000672E0"/>
    <w:rsid w:val="00080AEC"/>
    <w:rsid w:val="000816D1"/>
    <w:rsid w:val="00090B9F"/>
    <w:rsid w:val="00092F50"/>
    <w:rsid w:val="00093F75"/>
    <w:rsid w:val="00095D87"/>
    <w:rsid w:val="000A1CF5"/>
    <w:rsid w:val="000A4E20"/>
    <w:rsid w:val="000A79E4"/>
    <w:rsid w:val="000B0BAB"/>
    <w:rsid w:val="000B6ADA"/>
    <w:rsid w:val="000C09EE"/>
    <w:rsid w:val="000C2F6E"/>
    <w:rsid w:val="000C44A6"/>
    <w:rsid w:val="000D211D"/>
    <w:rsid w:val="000D30F4"/>
    <w:rsid w:val="000D4691"/>
    <w:rsid w:val="000E3480"/>
    <w:rsid w:val="000E5B0D"/>
    <w:rsid w:val="000F0B92"/>
    <w:rsid w:val="000F0D8C"/>
    <w:rsid w:val="00100073"/>
    <w:rsid w:val="00103E5C"/>
    <w:rsid w:val="00103F9C"/>
    <w:rsid w:val="00105484"/>
    <w:rsid w:val="001176F4"/>
    <w:rsid w:val="00120ACB"/>
    <w:rsid w:val="00123FD9"/>
    <w:rsid w:val="001325F5"/>
    <w:rsid w:val="00140719"/>
    <w:rsid w:val="0014224D"/>
    <w:rsid w:val="00143447"/>
    <w:rsid w:val="00145C9E"/>
    <w:rsid w:val="00150DD0"/>
    <w:rsid w:val="00151717"/>
    <w:rsid w:val="00152619"/>
    <w:rsid w:val="0015363C"/>
    <w:rsid w:val="00154F1B"/>
    <w:rsid w:val="001558E0"/>
    <w:rsid w:val="00163286"/>
    <w:rsid w:val="0016455F"/>
    <w:rsid w:val="001662F3"/>
    <w:rsid w:val="0017168E"/>
    <w:rsid w:val="0017257A"/>
    <w:rsid w:val="00173941"/>
    <w:rsid w:val="00175195"/>
    <w:rsid w:val="00175759"/>
    <w:rsid w:val="00177789"/>
    <w:rsid w:val="00177F21"/>
    <w:rsid w:val="001826C5"/>
    <w:rsid w:val="0018271D"/>
    <w:rsid w:val="001A7EEC"/>
    <w:rsid w:val="001C18B4"/>
    <w:rsid w:val="001C26D4"/>
    <w:rsid w:val="001C434E"/>
    <w:rsid w:val="001C7094"/>
    <w:rsid w:val="001D3C0B"/>
    <w:rsid w:val="001D7C91"/>
    <w:rsid w:val="001E02BB"/>
    <w:rsid w:val="001E0997"/>
    <w:rsid w:val="001F2D1F"/>
    <w:rsid w:val="00207709"/>
    <w:rsid w:val="00225F16"/>
    <w:rsid w:val="002338EE"/>
    <w:rsid w:val="002359D5"/>
    <w:rsid w:val="00240971"/>
    <w:rsid w:val="00240E2D"/>
    <w:rsid w:val="002432DB"/>
    <w:rsid w:val="00244680"/>
    <w:rsid w:val="00247352"/>
    <w:rsid w:val="00251FB3"/>
    <w:rsid w:val="00253BC2"/>
    <w:rsid w:val="00253D24"/>
    <w:rsid w:val="00255759"/>
    <w:rsid w:val="00261F18"/>
    <w:rsid w:val="00264AB3"/>
    <w:rsid w:val="00266215"/>
    <w:rsid w:val="00267369"/>
    <w:rsid w:val="00277C1D"/>
    <w:rsid w:val="002827DA"/>
    <w:rsid w:val="00283056"/>
    <w:rsid w:val="002878DC"/>
    <w:rsid w:val="00287E83"/>
    <w:rsid w:val="002915F7"/>
    <w:rsid w:val="00292279"/>
    <w:rsid w:val="00293E2F"/>
    <w:rsid w:val="00296867"/>
    <w:rsid w:val="002A51DE"/>
    <w:rsid w:val="002B3F80"/>
    <w:rsid w:val="002B472D"/>
    <w:rsid w:val="002C6021"/>
    <w:rsid w:val="002E2BE3"/>
    <w:rsid w:val="002E3929"/>
    <w:rsid w:val="002F0555"/>
    <w:rsid w:val="002F19CE"/>
    <w:rsid w:val="00303D70"/>
    <w:rsid w:val="00306BFF"/>
    <w:rsid w:val="00310D72"/>
    <w:rsid w:val="00313248"/>
    <w:rsid w:val="00313656"/>
    <w:rsid w:val="00313E10"/>
    <w:rsid w:val="00331DB1"/>
    <w:rsid w:val="00332927"/>
    <w:rsid w:val="00332DC3"/>
    <w:rsid w:val="00333561"/>
    <w:rsid w:val="00336510"/>
    <w:rsid w:val="00343986"/>
    <w:rsid w:val="00354E0A"/>
    <w:rsid w:val="00364300"/>
    <w:rsid w:val="003748ED"/>
    <w:rsid w:val="00374BFD"/>
    <w:rsid w:val="0037514A"/>
    <w:rsid w:val="00376611"/>
    <w:rsid w:val="00384ECE"/>
    <w:rsid w:val="00387E09"/>
    <w:rsid w:val="00393638"/>
    <w:rsid w:val="003C1F11"/>
    <w:rsid w:val="003C2BF3"/>
    <w:rsid w:val="003C7B49"/>
    <w:rsid w:val="003D138E"/>
    <w:rsid w:val="003D47FA"/>
    <w:rsid w:val="003E0192"/>
    <w:rsid w:val="003E0351"/>
    <w:rsid w:val="003E03C2"/>
    <w:rsid w:val="003E3D0B"/>
    <w:rsid w:val="003E57BC"/>
    <w:rsid w:val="003F2167"/>
    <w:rsid w:val="00410513"/>
    <w:rsid w:val="00412A10"/>
    <w:rsid w:val="004155F3"/>
    <w:rsid w:val="00424073"/>
    <w:rsid w:val="00426B4E"/>
    <w:rsid w:val="00432BBD"/>
    <w:rsid w:val="004405CA"/>
    <w:rsid w:val="00442DED"/>
    <w:rsid w:val="00445A51"/>
    <w:rsid w:val="00445D50"/>
    <w:rsid w:val="00445FCC"/>
    <w:rsid w:val="00451CC5"/>
    <w:rsid w:val="00452978"/>
    <w:rsid w:val="00455D1E"/>
    <w:rsid w:val="00457281"/>
    <w:rsid w:val="00465238"/>
    <w:rsid w:val="00467B64"/>
    <w:rsid w:val="004712C8"/>
    <w:rsid w:val="004732C5"/>
    <w:rsid w:val="004751B2"/>
    <w:rsid w:val="00483A62"/>
    <w:rsid w:val="00486152"/>
    <w:rsid w:val="004902C3"/>
    <w:rsid w:val="004945B9"/>
    <w:rsid w:val="00494B73"/>
    <w:rsid w:val="004A6724"/>
    <w:rsid w:val="004B02DA"/>
    <w:rsid w:val="004B3B46"/>
    <w:rsid w:val="004B5D01"/>
    <w:rsid w:val="004C438F"/>
    <w:rsid w:val="004C47AE"/>
    <w:rsid w:val="004C7BA6"/>
    <w:rsid w:val="004D2183"/>
    <w:rsid w:val="004D4C9E"/>
    <w:rsid w:val="004D702F"/>
    <w:rsid w:val="004D75A6"/>
    <w:rsid w:val="004F3AD3"/>
    <w:rsid w:val="004F4F89"/>
    <w:rsid w:val="00500976"/>
    <w:rsid w:val="00503692"/>
    <w:rsid w:val="00504086"/>
    <w:rsid w:val="00510F21"/>
    <w:rsid w:val="005123E8"/>
    <w:rsid w:val="00512FD5"/>
    <w:rsid w:val="0051470D"/>
    <w:rsid w:val="00516FD1"/>
    <w:rsid w:val="0051781A"/>
    <w:rsid w:val="0052582A"/>
    <w:rsid w:val="00526968"/>
    <w:rsid w:val="00527424"/>
    <w:rsid w:val="005325C1"/>
    <w:rsid w:val="00532BA7"/>
    <w:rsid w:val="00534BCF"/>
    <w:rsid w:val="00535423"/>
    <w:rsid w:val="00545540"/>
    <w:rsid w:val="00552012"/>
    <w:rsid w:val="005641F9"/>
    <w:rsid w:val="005656E9"/>
    <w:rsid w:val="005657A2"/>
    <w:rsid w:val="00572F6B"/>
    <w:rsid w:val="005823D0"/>
    <w:rsid w:val="00584299"/>
    <w:rsid w:val="00587CAE"/>
    <w:rsid w:val="005A2F6C"/>
    <w:rsid w:val="005A4927"/>
    <w:rsid w:val="005A634A"/>
    <w:rsid w:val="005B207E"/>
    <w:rsid w:val="005B4381"/>
    <w:rsid w:val="005C0431"/>
    <w:rsid w:val="005C3530"/>
    <w:rsid w:val="005C5CEA"/>
    <w:rsid w:val="005D0A8C"/>
    <w:rsid w:val="005D6171"/>
    <w:rsid w:val="005E1AD2"/>
    <w:rsid w:val="005E2E2D"/>
    <w:rsid w:val="005E5412"/>
    <w:rsid w:val="005F6B7D"/>
    <w:rsid w:val="005F6DEE"/>
    <w:rsid w:val="00603451"/>
    <w:rsid w:val="00606CB2"/>
    <w:rsid w:val="0061341D"/>
    <w:rsid w:val="00616650"/>
    <w:rsid w:val="00634859"/>
    <w:rsid w:val="006351C8"/>
    <w:rsid w:val="0064762B"/>
    <w:rsid w:val="00647C9A"/>
    <w:rsid w:val="00652032"/>
    <w:rsid w:val="00656EB3"/>
    <w:rsid w:val="00657F9E"/>
    <w:rsid w:val="0066438A"/>
    <w:rsid w:val="00670B1F"/>
    <w:rsid w:val="006715EE"/>
    <w:rsid w:val="0067322F"/>
    <w:rsid w:val="00673524"/>
    <w:rsid w:val="00673713"/>
    <w:rsid w:val="00674AF6"/>
    <w:rsid w:val="00686975"/>
    <w:rsid w:val="00692776"/>
    <w:rsid w:val="00693968"/>
    <w:rsid w:val="00693C3D"/>
    <w:rsid w:val="00693FBA"/>
    <w:rsid w:val="00694412"/>
    <w:rsid w:val="006A0864"/>
    <w:rsid w:val="006A1F13"/>
    <w:rsid w:val="006C6752"/>
    <w:rsid w:val="006C7257"/>
    <w:rsid w:val="006D1DC1"/>
    <w:rsid w:val="006D34AB"/>
    <w:rsid w:val="006E608A"/>
    <w:rsid w:val="006F1415"/>
    <w:rsid w:val="006F3520"/>
    <w:rsid w:val="006F7986"/>
    <w:rsid w:val="00706051"/>
    <w:rsid w:val="007062BC"/>
    <w:rsid w:val="00711ED9"/>
    <w:rsid w:val="00715599"/>
    <w:rsid w:val="007169E4"/>
    <w:rsid w:val="007208B9"/>
    <w:rsid w:val="00723836"/>
    <w:rsid w:val="00724F69"/>
    <w:rsid w:val="0072505F"/>
    <w:rsid w:val="007252DD"/>
    <w:rsid w:val="00725CA7"/>
    <w:rsid w:val="00733987"/>
    <w:rsid w:val="00734DFA"/>
    <w:rsid w:val="007359BC"/>
    <w:rsid w:val="00742161"/>
    <w:rsid w:val="0074239F"/>
    <w:rsid w:val="007462B6"/>
    <w:rsid w:val="0075080F"/>
    <w:rsid w:val="0075623F"/>
    <w:rsid w:val="00760FE4"/>
    <w:rsid w:val="00766823"/>
    <w:rsid w:val="00766DC0"/>
    <w:rsid w:val="007758B1"/>
    <w:rsid w:val="0078574D"/>
    <w:rsid w:val="00787F85"/>
    <w:rsid w:val="00791416"/>
    <w:rsid w:val="0079246F"/>
    <w:rsid w:val="007A4EBD"/>
    <w:rsid w:val="007A64D8"/>
    <w:rsid w:val="007A7734"/>
    <w:rsid w:val="007B2EF1"/>
    <w:rsid w:val="007B4E64"/>
    <w:rsid w:val="007C1D46"/>
    <w:rsid w:val="007C3301"/>
    <w:rsid w:val="007C3AC9"/>
    <w:rsid w:val="007C7FBC"/>
    <w:rsid w:val="007D0737"/>
    <w:rsid w:val="007D588D"/>
    <w:rsid w:val="007E0D3A"/>
    <w:rsid w:val="007E3B60"/>
    <w:rsid w:val="007F09C1"/>
    <w:rsid w:val="007F0CF2"/>
    <w:rsid w:val="007F23A1"/>
    <w:rsid w:val="007F273D"/>
    <w:rsid w:val="007F6A0A"/>
    <w:rsid w:val="00800437"/>
    <w:rsid w:val="0080268E"/>
    <w:rsid w:val="0080491C"/>
    <w:rsid w:val="00810242"/>
    <w:rsid w:val="00810E1D"/>
    <w:rsid w:val="008149F9"/>
    <w:rsid w:val="008168EF"/>
    <w:rsid w:val="00824D42"/>
    <w:rsid w:val="00826262"/>
    <w:rsid w:val="0083423A"/>
    <w:rsid w:val="00835447"/>
    <w:rsid w:val="00841CDC"/>
    <w:rsid w:val="00845CDD"/>
    <w:rsid w:val="0084627F"/>
    <w:rsid w:val="00851113"/>
    <w:rsid w:val="008513C6"/>
    <w:rsid w:val="00854907"/>
    <w:rsid w:val="008667DB"/>
    <w:rsid w:val="008815C6"/>
    <w:rsid w:val="00881606"/>
    <w:rsid w:val="00882192"/>
    <w:rsid w:val="008A1EFE"/>
    <w:rsid w:val="008B1F9D"/>
    <w:rsid w:val="008B6E6E"/>
    <w:rsid w:val="008C61A0"/>
    <w:rsid w:val="008C63F3"/>
    <w:rsid w:val="008D1873"/>
    <w:rsid w:val="008D7667"/>
    <w:rsid w:val="008E31C0"/>
    <w:rsid w:val="008F1AB0"/>
    <w:rsid w:val="008F57F7"/>
    <w:rsid w:val="00902492"/>
    <w:rsid w:val="0090290D"/>
    <w:rsid w:val="00907316"/>
    <w:rsid w:val="0091127D"/>
    <w:rsid w:val="00912E19"/>
    <w:rsid w:val="009131CF"/>
    <w:rsid w:val="00923A6B"/>
    <w:rsid w:val="00924437"/>
    <w:rsid w:val="00924A2B"/>
    <w:rsid w:val="00926A09"/>
    <w:rsid w:val="0093090E"/>
    <w:rsid w:val="009314B1"/>
    <w:rsid w:val="009365F4"/>
    <w:rsid w:val="00940FD3"/>
    <w:rsid w:val="00941B6B"/>
    <w:rsid w:val="0095015E"/>
    <w:rsid w:val="009606C7"/>
    <w:rsid w:val="009621A4"/>
    <w:rsid w:val="00962A7D"/>
    <w:rsid w:val="00972E15"/>
    <w:rsid w:val="00975372"/>
    <w:rsid w:val="009772BE"/>
    <w:rsid w:val="00977845"/>
    <w:rsid w:val="00986CBF"/>
    <w:rsid w:val="00993042"/>
    <w:rsid w:val="009952B9"/>
    <w:rsid w:val="009979E7"/>
    <w:rsid w:val="00997B6A"/>
    <w:rsid w:val="009A3A94"/>
    <w:rsid w:val="009A47D0"/>
    <w:rsid w:val="009A7C5D"/>
    <w:rsid w:val="009B15C2"/>
    <w:rsid w:val="009B248C"/>
    <w:rsid w:val="009B4E1F"/>
    <w:rsid w:val="009C3808"/>
    <w:rsid w:val="009C5C7F"/>
    <w:rsid w:val="009D269F"/>
    <w:rsid w:val="009D30FB"/>
    <w:rsid w:val="009D66B7"/>
    <w:rsid w:val="009D6EDC"/>
    <w:rsid w:val="009E2EB4"/>
    <w:rsid w:val="009E6392"/>
    <w:rsid w:val="009E6545"/>
    <w:rsid w:val="009E7259"/>
    <w:rsid w:val="009E786A"/>
    <w:rsid w:val="00A0135D"/>
    <w:rsid w:val="00A027CA"/>
    <w:rsid w:val="00A10554"/>
    <w:rsid w:val="00A10A08"/>
    <w:rsid w:val="00A124B0"/>
    <w:rsid w:val="00A21AE3"/>
    <w:rsid w:val="00A2298F"/>
    <w:rsid w:val="00A2463B"/>
    <w:rsid w:val="00A25798"/>
    <w:rsid w:val="00A26251"/>
    <w:rsid w:val="00A3232C"/>
    <w:rsid w:val="00A369EF"/>
    <w:rsid w:val="00A36DC6"/>
    <w:rsid w:val="00A36FF8"/>
    <w:rsid w:val="00A3745B"/>
    <w:rsid w:val="00A40E81"/>
    <w:rsid w:val="00A4372A"/>
    <w:rsid w:val="00A43CD7"/>
    <w:rsid w:val="00A44013"/>
    <w:rsid w:val="00A47573"/>
    <w:rsid w:val="00A53DF4"/>
    <w:rsid w:val="00A750AA"/>
    <w:rsid w:val="00A8410F"/>
    <w:rsid w:val="00A92DFB"/>
    <w:rsid w:val="00A94CF8"/>
    <w:rsid w:val="00A9712A"/>
    <w:rsid w:val="00AA6FF8"/>
    <w:rsid w:val="00AC3D96"/>
    <w:rsid w:val="00AD0335"/>
    <w:rsid w:val="00AD4C30"/>
    <w:rsid w:val="00AD5F5E"/>
    <w:rsid w:val="00AF3724"/>
    <w:rsid w:val="00B04F11"/>
    <w:rsid w:val="00B1420E"/>
    <w:rsid w:val="00B15332"/>
    <w:rsid w:val="00B2179A"/>
    <w:rsid w:val="00B21C4F"/>
    <w:rsid w:val="00B23DEA"/>
    <w:rsid w:val="00B27B9A"/>
    <w:rsid w:val="00B41922"/>
    <w:rsid w:val="00B472EE"/>
    <w:rsid w:val="00B509C7"/>
    <w:rsid w:val="00B5342E"/>
    <w:rsid w:val="00B71CDA"/>
    <w:rsid w:val="00B7372B"/>
    <w:rsid w:val="00B81F17"/>
    <w:rsid w:val="00B84E77"/>
    <w:rsid w:val="00B9285C"/>
    <w:rsid w:val="00B940C7"/>
    <w:rsid w:val="00BA0CCF"/>
    <w:rsid w:val="00BA368C"/>
    <w:rsid w:val="00BA4467"/>
    <w:rsid w:val="00BA6488"/>
    <w:rsid w:val="00BA6682"/>
    <w:rsid w:val="00BB27F9"/>
    <w:rsid w:val="00BB58C7"/>
    <w:rsid w:val="00BB6B23"/>
    <w:rsid w:val="00BC1B1B"/>
    <w:rsid w:val="00BC54C4"/>
    <w:rsid w:val="00BC6B70"/>
    <w:rsid w:val="00BC75FF"/>
    <w:rsid w:val="00BD04E0"/>
    <w:rsid w:val="00BD15FA"/>
    <w:rsid w:val="00BD221E"/>
    <w:rsid w:val="00BD2C6A"/>
    <w:rsid w:val="00BD6E23"/>
    <w:rsid w:val="00BE55C1"/>
    <w:rsid w:val="00BE6925"/>
    <w:rsid w:val="00BF3EE4"/>
    <w:rsid w:val="00C00403"/>
    <w:rsid w:val="00C03FB1"/>
    <w:rsid w:val="00C04236"/>
    <w:rsid w:val="00C0541F"/>
    <w:rsid w:val="00C057AB"/>
    <w:rsid w:val="00C06424"/>
    <w:rsid w:val="00C13ECC"/>
    <w:rsid w:val="00C142D0"/>
    <w:rsid w:val="00C1469F"/>
    <w:rsid w:val="00C14B9D"/>
    <w:rsid w:val="00C25AE9"/>
    <w:rsid w:val="00C26890"/>
    <w:rsid w:val="00C307FA"/>
    <w:rsid w:val="00C337E4"/>
    <w:rsid w:val="00C42CBA"/>
    <w:rsid w:val="00C446CA"/>
    <w:rsid w:val="00C46453"/>
    <w:rsid w:val="00C50AAE"/>
    <w:rsid w:val="00C554D1"/>
    <w:rsid w:val="00C621F3"/>
    <w:rsid w:val="00C673B2"/>
    <w:rsid w:val="00C742BC"/>
    <w:rsid w:val="00C75F1D"/>
    <w:rsid w:val="00C815FA"/>
    <w:rsid w:val="00CA4BAC"/>
    <w:rsid w:val="00CA6253"/>
    <w:rsid w:val="00CB0D98"/>
    <w:rsid w:val="00CB1600"/>
    <w:rsid w:val="00CB175B"/>
    <w:rsid w:val="00CB717B"/>
    <w:rsid w:val="00CC31B3"/>
    <w:rsid w:val="00CD3C0C"/>
    <w:rsid w:val="00CD5844"/>
    <w:rsid w:val="00CD6988"/>
    <w:rsid w:val="00CD6EBB"/>
    <w:rsid w:val="00CD7E7E"/>
    <w:rsid w:val="00CE07C0"/>
    <w:rsid w:val="00CE2DE1"/>
    <w:rsid w:val="00CE57BD"/>
    <w:rsid w:val="00CE727A"/>
    <w:rsid w:val="00CE7420"/>
    <w:rsid w:val="00CF2AD7"/>
    <w:rsid w:val="00D067E9"/>
    <w:rsid w:val="00D07AB9"/>
    <w:rsid w:val="00D1258E"/>
    <w:rsid w:val="00D154CB"/>
    <w:rsid w:val="00D24163"/>
    <w:rsid w:val="00D26707"/>
    <w:rsid w:val="00D26DC4"/>
    <w:rsid w:val="00D2750C"/>
    <w:rsid w:val="00D31BB4"/>
    <w:rsid w:val="00D364BF"/>
    <w:rsid w:val="00D621BA"/>
    <w:rsid w:val="00D63CFD"/>
    <w:rsid w:val="00D65A4F"/>
    <w:rsid w:val="00D74B5B"/>
    <w:rsid w:val="00D76AE1"/>
    <w:rsid w:val="00D7772F"/>
    <w:rsid w:val="00D77B94"/>
    <w:rsid w:val="00D839F2"/>
    <w:rsid w:val="00D85A66"/>
    <w:rsid w:val="00D861C8"/>
    <w:rsid w:val="00D91A73"/>
    <w:rsid w:val="00D9634E"/>
    <w:rsid w:val="00D9731A"/>
    <w:rsid w:val="00DC0386"/>
    <w:rsid w:val="00DC1766"/>
    <w:rsid w:val="00DC2164"/>
    <w:rsid w:val="00DD0665"/>
    <w:rsid w:val="00DD3BD5"/>
    <w:rsid w:val="00DD64F9"/>
    <w:rsid w:val="00DD6FE2"/>
    <w:rsid w:val="00DE21B5"/>
    <w:rsid w:val="00DE658A"/>
    <w:rsid w:val="00DE7E06"/>
    <w:rsid w:val="00DF1580"/>
    <w:rsid w:val="00DF5BC2"/>
    <w:rsid w:val="00DF5FF2"/>
    <w:rsid w:val="00DF69FB"/>
    <w:rsid w:val="00E013D7"/>
    <w:rsid w:val="00E01D4F"/>
    <w:rsid w:val="00E03CD6"/>
    <w:rsid w:val="00E046F7"/>
    <w:rsid w:val="00E05539"/>
    <w:rsid w:val="00E0575B"/>
    <w:rsid w:val="00E121F9"/>
    <w:rsid w:val="00E12583"/>
    <w:rsid w:val="00E13C03"/>
    <w:rsid w:val="00E17DC7"/>
    <w:rsid w:val="00E20750"/>
    <w:rsid w:val="00E21DE9"/>
    <w:rsid w:val="00E35649"/>
    <w:rsid w:val="00E359C7"/>
    <w:rsid w:val="00E3621B"/>
    <w:rsid w:val="00E45759"/>
    <w:rsid w:val="00E51A02"/>
    <w:rsid w:val="00E63D68"/>
    <w:rsid w:val="00E71C2A"/>
    <w:rsid w:val="00E74A9F"/>
    <w:rsid w:val="00E93C96"/>
    <w:rsid w:val="00E96852"/>
    <w:rsid w:val="00EA2EB5"/>
    <w:rsid w:val="00EA7899"/>
    <w:rsid w:val="00EB0EB3"/>
    <w:rsid w:val="00EB26F4"/>
    <w:rsid w:val="00EB4099"/>
    <w:rsid w:val="00EB41E9"/>
    <w:rsid w:val="00EC16F0"/>
    <w:rsid w:val="00EC56FE"/>
    <w:rsid w:val="00ED4040"/>
    <w:rsid w:val="00ED707F"/>
    <w:rsid w:val="00ED7F83"/>
    <w:rsid w:val="00EE2535"/>
    <w:rsid w:val="00EE5B9D"/>
    <w:rsid w:val="00EF0612"/>
    <w:rsid w:val="00EF2C07"/>
    <w:rsid w:val="00F01AD4"/>
    <w:rsid w:val="00F07005"/>
    <w:rsid w:val="00F1602E"/>
    <w:rsid w:val="00F16B07"/>
    <w:rsid w:val="00F2273C"/>
    <w:rsid w:val="00F26F0D"/>
    <w:rsid w:val="00F27E48"/>
    <w:rsid w:val="00F349B0"/>
    <w:rsid w:val="00F428DC"/>
    <w:rsid w:val="00F50398"/>
    <w:rsid w:val="00F56A98"/>
    <w:rsid w:val="00F6107E"/>
    <w:rsid w:val="00F66536"/>
    <w:rsid w:val="00F70CC8"/>
    <w:rsid w:val="00F87496"/>
    <w:rsid w:val="00F87A32"/>
    <w:rsid w:val="00F947BC"/>
    <w:rsid w:val="00FA13E9"/>
    <w:rsid w:val="00FA2141"/>
    <w:rsid w:val="00FA33A8"/>
    <w:rsid w:val="00FA5008"/>
    <w:rsid w:val="00FB2277"/>
    <w:rsid w:val="00FB2564"/>
    <w:rsid w:val="00FB3D95"/>
    <w:rsid w:val="00FB3EBF"/>
    <w:rsid w:val="00FC0FBE"/>
    <w:rsid w:val="00FC3188"/>
    <w:rsid w:val="00FC33E6"/>
    <w:rsid w:val="00FC5E74"/>
    <w:rsid w:val="00FD06A1"/>
    <w:rsid w:val="00FF0B6A"/>
    <w:rsid w:val="00FF1C1C"/>
    <w:rsid w:val="00FF7012"/>
    <w:rsid w:val="05327E96"/>
    <w:rsid w:val="090D2DA2"/>
    <w:rsid w:val="495F60E5"/>
    <w:rsid w:val="56194E57"/>
    <w:rsid w:val="71C37001"/>
    <w:rsid w:val="73243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0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8410F"/>
    <w:pPr>
      <w:tabs>
        <w:tab w:val="center" w:pos="4153"/>
        <w:tab w:val="right" w:pos="8306"/>
      </w:tabs>
      <w:snapToGrid w:val="0"/>
      <w:jc w:val="left"/>
    </w:pPr>
    <w:rPr>
      <w:sz w:val="18"/>
      <w:szCs w:val="18"/>
    </w:rPr>
  </w:style>
  <w:style w:type="paragraph" w:styleId="a4">
    <w:name w:val="header"/>
    <w:basedOn w:val="a"/>
    <w:link w:val="Char0"/>
    <w:uiPriority w:val="99"/>
    <w:qFormat/>
    <w:rsid w:val="00A8410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8410F"/>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qFormat/>
    <w:rsid w:val="00A8410F"/>
    <w:rPr>
      <w:rFonts w:cs="Times New Roman"/>
      <w:color w:val="0000FF"/>
      <w:u w:val="single"/>
    </w:rPr>
  </w:style>
  <w:style w:type="character" w:customStyle="1" w:styleId="Char0">
    <w:name w:val="页眉 Char"/>
    <w:basedOn w:val="a0"/>
    <w:link w:val="a4"/>
    <w:uiPriority w:val="99"/>
    <w:semiHidden/>
    <w:qFormat/>
    <w:locked/>
    <w:rsid w:val="00A8410F"/>
    <w:rPr>
      <w:rFonts w:cs="Times New Roman"/>
      <w:sz w:val="18"/>
      <w:szCs w:val="18"/>
    </w:rPr>
  </w:style>
  <w:style w:type="character" w:customStyle="1" w:styleId="Char">
    <w:name w:val="页脚 Char"/>
    <w:basedOn w:val="a0"/>
    <w:link w:val="a3"/>
    <w:uiPriority w:val="99"/>
    <w:qFormat/>
    <w:locked/>
    <w:rsid w:val="00A8410F"/>
    <w:rPr>
      <w:rFonts w:cs="Times New Roman"/>
      <w:sz w:val="18"/>
      <w:szCs w:val="18"/>
    </w:rPr>
  </w:style>
  <w:style w:type="paragraph" w:styleId="a7">
    <w:name w:val="List Paragraph"/>
    <w:basedOn w:val="a"/>
    <w:uiPriority w:val="34"/>
    <w:qFormat/>
    <w:rsid w:val="00A8410F"/>
    <w:pPr>
      <w:ind w:firstLineChars="200" w:firstLine="420"/>
    </w:pPr>
  </w:style>
  <w:style w:type="paragraph" w:styleId="a8">
    <w:name w:val="Balloon Text"/>
    <w:basedOn w:val="a"/>
    <w:link w:val="Char1"/>
    <w:uiPriority w:val="99"/>
    <w:semiHidden/>
    <w:unhideWhenUsed/>
    <w:rsid w:val="0015363C"/>
    <w:rPr>
      <w:sz w:val="18"/>
      <w:szCs w:val="18"/>
    </w:rPr>
  </w:style>
  <w:style w:type="character" w:customStyle="1" w:styleId="Char1">
    <w:name w:val="批注框文本 Char"/>
    <w:basedOn w:val="a0"/>
    <w:link w:val="a8"/>
    <w:uiPriority w:val="99"/>
    <w:semiHidden/>
    <w:rsid w:val="0015363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yfz2014@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DDF8A-111C-4F9F-AD13-86F6712C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919</Words>
  <Characters>5242</Characters>
  <Application>Microsoft Office Word</Application>
  <DocSecurity>0</DocSecurity>
  <Lines>43</Lines>
  <Paragraphs>12</Paragraphs>
  <ScaleCrop>false</ScaleCrop>
  <Company>Microsoft</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关于公开征示《平阳县建筑垃圾（渣土）处置管理办法（征求意见稿）》意见的公告</dc:title>
  <dc:creator>Administrator</dc:creator>
  <cp:lastModifiedBy>陈素影</cp:lastModifiedBy>
  <cp:revision>10</cp:revision>
  <cp:lastPrinted>2018-08-20T03:36:00Z</cp:lastPrinted>
  <dcterms:created xsi:type="dcterms:W3CDTF">2018-08-17T09:38:00Z</dcterms:created>
  <dcterms:modified xsi:type="dcterms:W3CDTF">2018-08-24T07:50:00Z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